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442FF" w14:textId="01E9B8A7" w:rsidR="00CD7476" w:rsidRPr="002B7A2A" w:rsidRDefault="006B2357" w:rsidP="00DB3A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0" w:name="OLE_LINK5"/>
      <w:bookmarkStart w:id="1" w:name="OLE_LINK6"/>
      <w:bookmarkStart w:id="2" w:name="_Hlk131772595"/>
      <w:r w:rsidRPr="006B2357">
        <w:rPr>
          <w:rFonts w:ascii="Arial" w:eastAsia="SimSun" w:hAnsi="Arial" w:cs="Times New Roman"/>
          <w:b/>
          <w:bCs/>
          <w:sz w:val="24"/>
          <w:szCs w:val="24"/>
          <w:lang w:val="en-GB"/>
        </w:rPr>
        <w:t>3GPP TSG-RAN WG</w:t>
      </w:r>
      <w:r w:rsidR="004D16DA">
        <w:rPr>
          <w:rFonts w:ascii="Arial" w:eastAsia="SimSun" w:hAnsi="Arial" w:cs="Times New Roman"/>
          <w:b/>
          <w:bCs/>
          <w:sz w:val="24"/>
          <w:szCs w:val="24"/>
          <w:lang w:val="en-GB"/>
        </w:rPr>
        <w:t>1</w:t>
      </w:r>
      <w:r w:rsidRPr="006B2357">
        <w:rPr>
          <w:rFonts w:ascii="Arial" w:eastAsia="SimSun" w:hAnsi="Arial" w:cs="Times New Roman"/>
          <w:b/>
          <w:bCs/>
          <w:sz w:val="24"/>
          <w:szCs w:val="24"/>
          <w:lang w:val="en-GB"/>
        </w:rPr>
        <w:t xml:space="preserve"> Meeting #</w:t>
      </w:r>
      <w:r w:rsidR="0061375D">
        <w:rPr>
          <w:rFonts w:ascii="Arial" w:eastAsia="SimSun" w:hAnsi="Arial" w:cs="Times New Roman"/>
          <w:b/>
          <w:bCs/>
          <w:sz w:val="24"/>
          <w:szCs w:val="24"/>
          <w:lang w:val="en-GB"/>
        </w:rPr>
        <w:t>116</w:t>
      </w:r>
      <w:r w:rsidR="00CD7476">
        <w:tab/>
      </w:r>
      <w:r w:rsidR="00B306DF" w:rsidRPr="00B306DF">
        <w:rPr>
          <w:rFonts w:ascii="Arial" w:eastAsia="SimSun" w:hAnsi="Arial" w:cs="Times New Roman"/>
          <w:b/>
          <w:bCs/>
          <w:sz w:val="24"/>
          <w:szCs w:val="24"/>
          <w:lang w:val="en-GB" w:eastAsia="ja-JP"/>
        </w:rPr>
        <w:t>R</w:t>
      </w:r>
      <w:r w:rsidR="0061375D">
        <w:rPr>
          <w:rFonts w:ascii="Arial" w:eastAsia="SimSun" w:hAnsi="Arial" w:cs="Times New Roman"/>
          <w:b/>
          <w:bCs/>
          <w:sz w:val="24"/>
          <w:szCs w:val="24"/>
          <w:lang w:val="en-GB" w:eastAsia="ja-JP"/>
        </w:rPr>
        <w:t>4</w:t>
      </w:r>
      <w:r w:rsidR="00B306DF" w:rsidRPr="00B306DF">
        <w:rPr>
          <w:rFonts w:ascii="Arial" w:eastAsia="SimSun" w:hAnsi="Arial" w:cs="Times New Roman"/>
          <w:b/>
          <w:bCs/>
          <w:sz w:val="24"/>
          <w:szCs w:val="24"/>
          <w:lang w:val="en-GB" w:eastAsia="ja-JP"/>
        </w:rPr>
        <w:t>-25</w:t>
      </w:r>
      <w:r w:rsidR="003A5291" w:rsidRPr="003A5291">
        <w:rPr>
          <w:rFonts w:ascii="Arial" w:eastAsia="SimSun" w:hAnsi="Arial" w:cs="Times New Roman"/>
          <w:b/>
          <w:bCs/>
          <w:sz w:val="24"/>
          <w:szCs w:val="24"/>
          <w:lang w:val="en-GB" w:eastAsia="ja-JP"/>
        </w:rPr>
        <w:t>11328</w:t>
      </w:r>
    </w:p>
    <w:bookmarkEnd w:id="0"/>
    <w:bookmarkEnd w:id="1"/>
    <w:p w14:paraId="2A12AAD1" w14:textId="15BCA7B2" w:rsidR="008D4A2F" w:rsidRPr="002B7A2A" w:rsidRDefault="004D16DA" w:rsidP="008D4A2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D16DA">
        <w:rPr>
          <w:rFonts w:ascii="Arial" w:eastAsia="SimSun" w:hAnsi="Arial" w:cs="Times New Roman"/>
          <w:b/>
          <w:sz w:val="24"/>
          <w:szCs w:val="20"/>
          <w:lang w:val="en-GB"/>
        </w:rPr>
        <w:t>Bengaluru</w:t>
      </w:r>
      <w:r w:rsidR="006B4FA2" w:rsidRPr="006B4FA2">
        <w:rPr>
          <w:rFonts w:ascii="Arial" w:eastAsia="SimSun" w:hAnsi="Arial" w:cs="Times New Roman"/>
          <w:b/>
          <w:sz w:val="24"/>
          <w:szCs w:val="20"/>
          <w:lang w:val="en-GB"/>
        </w:rPr>
        <w:t xml:space="preserve">, </w:t>
      </w:r>
      <w:r w:rsidR="0054571A">
        <w:rPr>
          <w:rFonts w:ascii="Arial" w:eastAsia="SimSun" w:hAnsi="Arial" w:cs="Times New Roman"/>
          <w:b/>
          <w:sz w:val="24"/>
          <w:szCs w:val="20"/>
          <w:lang w:val="en-GB"/>
        </w:rPr>
        <w:t>India</w:t>
      </w:r>
      <w:r w:rsidR="006B4FA2" w:rsidRPr="006B4FA2">
        <w:rPr>
          <w:rFonts w:ascii="Arial" w:eastAsia="SimSun" w:hAnsi="Arial" w:cs="Times New Roman"/>
          <w:b/>
          <w:sz w:val="24"/>
          <w:szCs w:val="20"/>
          <w:lang w:val="en-GB"/>
        </w:rPr>
        <w:t xml:space="preserve">, </w:t>
      </w:r>
      <w:r w:rsidR="0054571A">
        <w:rPr>
          <w:rFonts w:ascii="Arial" w:eastAsia="SimSun" w:hAnsi="Arial" w:cs="Times New Roman"/>
          <w:b/>
          <w:sz w:val="24"/>
          <w:szCs w:val="20"/>
          <w:lang w:val="en-GB"/>
        </w:rPr>
        <w:t>25</w:t>
      </w:r>
      <w:r w:rsidR="006B4FA2" w:rsidRPr="006B4FA2">
        <w:rPr>
          <w:rFonts w:ascii="Arial" w:eastAsia="SimSun" w:hAnsi="Arial" w:cs="Times New Roman"/>
          <w:b/>
          <w:sz w:val="24"/>
          <w:szCs w:val="20"/>
          <w:lang w:val="en-GB"/>
        </w:rPr>
        <w:t>th – 2</w:t>
      </w:r>
      <w:r w:rsidR="0054571A">
        <w:rPr>
          <w:rFonts w:ascii="Arial" w:eastAsia="SimSun" w:hAnsi="Arial" w:cs="Times New Roman"/>
          <w:b/>
          <w:sz w:val="24"/>
          <w:szCs w:val="20"/>
          <w:lang w:val="en-GB"/>
        </w:rPr>
        <w:t>9th</w:t>
      </w:r>
      <w:r w:rsidR="00624E0C" w:rsidRPr="00624E0C">
        <w:rPr>
          <w:rFonts w:ascii="Arial" w:eastAsia="SimSun" w:hAnsi="Arial" w:cs="Times New Roman"/>
          <w:b/>
          <w:sz w:val="24"/>
          <w:szCs w:val="20"/>
          <w:lang w:val="en-GB"/>
        </w:rPr>
        <w:t xml:space="preserve"> </w:t>
      </w:r>
      <w:proofErr w:type="gramStart"/>
      <w:r w:rsidR="0054571A">
        <w:rPr>
          <w:rFonts w:ascii="Arial" w:eastAsia="SimSun" w:hAnsi="Arial" w:cs="Times New Roman"/>
          <w:b/>
          <w:sz w:val="24"/>
          <w:szCs w:val="20"/>
          <w:lang w:val="en-GB"/>
        </w:rPr>
        <w:t>August</w:t>
      </w:r>
      <w:r w:rsidR="006B4FA2" w:rsidRPr="006B4FA2">
        <w:rPr>
          <w:rFonts w:ascii="Arial" w:eastAsia="SimSun" w:hAnsi="Arial" w:cs="Times New Roman"/>
          <w:b/>
          <w:sz w:val="24"/>
          <w:szCs w:val="20"/>
          <w:lang w:val="en-GB"/>
        </w:rPr>
        <w:t>,</w:t>
      </w:r>
      <w:proofErr w:type="gramEnd"/>
      <w:r w:rsidR="006B4FA2" w:rsidRPr="006B4FA2">
        <w:rPr>
          <w:rFonts w:ascii="Arial" w:eastAsia="SimSun" w:hAnsi="Arial" w:cs="Times New Roman"/>
          <w:b/>
          <w:sz w:val="24"/>
          <w:szCs w:val="20"/>
          <w:lang w:val="en-GB"/>
        </w:rPr>
        <w:t xml:space="preserve"> 2025</w:t>
      </w:r>
    </w:p>
    <w:p w14:paraId="01EB1CEA" w14:textId="77777777" w:rsidR="00CD7476" w:rsidRPr="002B7A2A" w:rsidRDefault="00CD7476" w:rsidP="00CD747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3C0DC2E" w14:textId="2EC3F595" w:rsidR="00CD7476" w:rsidRPr="00C20DC6" w:rsidRDefault="00CD7476" w:rsidP="00CD7476">
      <w:pPr>
        <w:tabs>
          <w:tab w:val="left" w:pos="1985"/>
        </w:tabs>
        <w:ind w:left="1985" w:hanging="1985"/>
        <w:rPr>
          <w:rFonts w:ascii="Arial" w:hAnsi="Arial" w:cs="Arial"/>
          <w:b/>
          <w:sz w:val="24"/>
          <w:szCs w:val="24"/>
          <w:lang w:val="en-GB" w:eastAsia="zh-CN"/>
        </w:rPr>
      </w:pPr>
      <w:r w:rsidRPr="001075D7">
        <w:rPr>
          <w:rFonts w:ascii="Arial" w:eastAsia="Calibri" w:hAnsi="Arial" w:cs="Arial"/>
          <w:b/>
          <w:sz w:val="24"/>
          <w:szCs w:val="24"/>
          <w:lang w:val="en-GB"/>
        </w:rPr>
        <w:t>Source:</w:t>
      </w:r>
      <w:r w:rsidRPr="001075D7">
        <w:rPr>
          <w:lang w:val="en-GB"/>
        </w:rPr>
        <w:tab/>
      </w:r>
      <w:r w:rsidR="00B57959" w:rsidRPr="00B57959">
        <w:rPr>
          <w:rFonts w:ascii="Arial" w:eastAsia="Calibri" w:hAnsi="Arial" w:cs="Arial"/>
          <w:b/>
          <w:sz w:val="24"/>
          <w:szCs w:val="24"/>
          <w:lang w:val="en-GB"/>
        </w:rPr>
        <w:t>BT,</w:t>
      </w:r>
      <w:r w:rsidR="00B57959">
        <w:rPr>
          <w:lang w:val="en-GB"/>
        </w:rPr>
        <w:t xml:space="preserve"> </w:t>
      </w:r>
      <w:r w:rsidR="0061375D">
        <w:rPr>
          <w:rFonts w:ascii="Arial" w:eastAsia="Calibri" w:hAnsi="Arial" w:cs="Arial"/>
          <w:b/>
          <w:sz w:val="24"/>
          <w:szCs w:val="24"/>
          <w:lang w:val="en-GB"/>
        </w:rPr>
        <w:t>Ericsson</w:t>
      </w:r>
    </w:p>
    <w:p w14:paraId="7154E7EF" w14:textId="2ACC6430" w:rsidR="00841BCD" w:rsidRPr="002B7A2A" w:rsidRDefault="00841BCD" w:rsidP="00841BCD">
      <w:pPr>
        <w:ind w:left="1985" w:hanging="1985"/>
        <w:rPr>
          <w:rFonts w:ascii="Arial" w:eastAsia="Calibri" w:hAnsi="Arial" w:cs="Arial"/>
          <w:b/>
          <w:bCs/>
          <w:sz w:val="24"/>
          <w:lang w:val="en-GB"/>
        </w:rPr>
      </w:pPr>
      <w:r w:rsidRPr="002B7A2A">
        <w:rPr>
          <w:rFonts w:ascii="Arial" w:eastAsia="Calibri" w:hAnsi="Arial" w:cs="Arial"/>
          <w:b/>
          <w:bCs/>
          <w:sz w:val="24"/>
          <w:lang w:val="en-GB"/>
        </w:rPr>
        <w:t>Title:</w:t>
      </w:r>
      <w:r w:rsidRPr="002B7A2A">
        <w:rPr>
          <w:rFonts w:ascii="Arial" w:eastAsia="Calibri" w:hAnsi="Arial" w:cs="Arial"/>
          <w:b/>
          <w:bCs/>
          <w:sz w:val="24"/>
          <w:lang w:val="en-GB"/>
        </w:rPr>
        <w:tab/>
      </w:r>
      <w:r w:rsidR="009E7626" w:rsidRPr="009E7626">
        <w:rPr>
          <w:rFonts w:ascii="Arial" w:eastAsia="Calibri" w:hAnsi="Arial" w:cs="Arial"/>
          <w:b/>
          <w:bCs/>
          <w:sz w:val="24"/>
          <w:lang w:val="en-GB"/>
        </w:rPr>
        <w:t>Channel Properties for Comparison in SCM</w:t>
      </w:r>
    </w:p>
    <w:p w14:paraId="61529F8D" w14:textId="008A0897" w:rsidR="00841BCD" w:rsidRPr="002B7A2A" w:rsidRDefault="00841BCD" w:rsidP="00841BCD">
      <w:pPr>
        <w:tabs>
          <w:tab w:val="left" w:pos="1985"/>
        </w:tabs>
        <w:spacing w:after="120" w:line="240" w:lineRule="auto"/>
        <w:rPr>
          <w:rFonts w:ascii="Arial" w:eastAsia="MS Mincho" w:hAnsi="Arial" w:cs="Arial"/>
          <w:b/>
          <w:bCs/>
          <w:sz w:val="24"/>
          <w:szCs w:val="20"/>
          <w:lang w:val="en-GB"/>
        </w:rPr>
      </w:pPr>
      <w:r w:rsidRPr="00FE5909">
        <w:rPr>
          <w:rFonts w:ascii="Arial" w:eastAsia="MS Mincho" w:hAnsi="Arial" w:cs="Arial"/>
          <w:b/>
          <w:bCs/>
          <w:sz w:val="24"/>
          <w:szCs w:val="20"/>
          <w:lang w:val="en-GB"/>
        </w:rPr>
        <w:t>Agenda item:</w:t>
      </w:r>
      <w:r w:rsidRPr="00FE5909">
        <w:rPr>
          <w:rFonts w:ascii="Arial" w:eastAsia="MS Mincho" w:hAnsi="Arial" w:cs="Arial"/>
          <w:b/>
          <w:bCs/>
          <w:sz w:val="24"/>
          <w:szCs w:val="20"/>
          <w:lang w:val="en-GB"/>
        </w:rPr>
        <w:tab/>
      </w:r>
      <w:r w:rsidR="001A3B22">
        <w:rPr>
          <w:rFonts w:ascii="Arial" w:eastAsia="MS Mincho" w:hAnsi="Arial" w:cs="Arial"/>
          <w:b/>
          <w:bCs/>
          <w:sz w:val="24"/>
          <w:szCs w:val="20"/>
          <w:lang w:val="en-GB"/>
        </w:rPr>
        <w:t>7</w:t>
      </w:r>
      <w:r w:rsidR="008866C6">
        <w:rPr>
          <w:rFonts w:ascii="Arial" w:eastAsia="MS Mincho" w:hAnsi="Arial" w:cs="Arial"/>
          <w:b/>
          <w:bCs/>
          <w:sz w:val="24"/>
          <w:szCs w:val="20"/>
          <w:lang w:val="en-GB"/>
        </w:rPr>
        <w:t>.</w:t>
      </w:r>
      <w:r w:rsidR="001A3B22">
        <w:rPr>
          <w:rFonts w:ascii="Arial" w:eastAsia="MS Mincho" w:hAnsi="Arial" w:cs="Arial"/>
          <w:b/>
          <w:bCs/>
          <w:sz w:val="24"/>
          <w:szCs w:val="20"/>
          <w:lang w:val="en-GB"/>
        </w:rPr>
        <w:t>12</w:t>
      </w:r>
      <w:r w:rsidR="008866C6">
        <w:rPr>
          <w:rFonts w:ascii="Arial" w:eastAsia="MS Mincho" w:hAnsi="Arial" w:cs="Arial"/>
          <w:b/>
          <w:bCs/>
          <w:sz w:val="24"/>
          <w:szCs w:val="20"/>
          <w:lang w:val="en-GB"/>
        </w:rPr>
        <w:t>.</w:t>
      </w:r>
      <w:r w:rsidR="001A3B22">
        <w:rPr>
          <w:rFonts w:ascii="Arial" w:eastAsia="MS Mincho" w:hAnsi="Arial" w:cs="Arial"/>
          <w:b/>
          <w:bCs/>
          <w:sz w:val="24"/>
          <w:szCs w:val="20"/>
          <w:lang w:val="en-GB"/>
        </w:rPr>
        <w:t>3</w:t>
      </w:r>
    </w:p>
    <w:p w14:paraId="329520CF" w14:textId="459B6647" w:rsidR="00D66188" w:rsidRPr="002B7A2A" w:rsidRDefault="00841BCD" w:rsidP="00841BCD">
      <w:pPr>
        <w:tabs>
          <w:tab w:val="left" w:pos="1985"/>
        </w:tabs>
        <w:rPr>
          <w:rFonts w:ascii="Arial" w:eastAsia="Calibri" w:hAnsi="Arial" w:cs="Arial"/>
          <w:b/>
          <w:bCs/>
          <w:sz w:val="24"/>
          <w:lang w:val="en-GB"/>
        </w:rPr>
      </w:pPr>
      <w:r w:rsidRPr="002B7A2A">
        <w:rPr>
          <w:rFonts w:ascii="Arial" w:eastAsia="Calibri" w:hAnsi="Arial" w:cs="Arial"/>
          <w:b/>
          <w:bCs/>
          <w:sz w:val="24"/>
          <w:lang w:val="en-GB"/>
        </w:rPr>
        <w:t>Document for:</w:t>
      </w:r>
      <w:r w:rsidRPr="002B7A2A">
        <w:rPr>
          <w:rFonts w:ascii="Arial" w:eastAsia="Calibri" w:hAnsi="Arial" w:cs="Arial"/>
          <w:b/>
          <w:bCs/>
          <w:sz w:val="24"/>
          <w:lang w:val="en-GB"/>
        </w:rPr>
        <w:tab/>
      </w:r>
      <w:r w:rsidR="008866C6">
        <w:rPr>
          <w:rFonts w:ascii="Arial" w:eastAsia="Calibri" w:hAnsi="Arial" w:cs="Arial"/>
          <w:b/>
          <w:bCs/>
          <w:sz w:val="24"/>
          <w:lang w:val="en-GB"/>
        </w:rPr>
        <w:t>Discussion</w:t>
      </w:r>
    </w:p>
    <w:p w14:paraId="2C3BDAE7" w14:textId="7299DC19" w:rsidR="00841BCD" w:rsidRPr="002B7A2A" w:rsidRDefault="00841BCD" w:rsidP="00A37002">
      <w:pPr>
        <w:pStyle w:val="RAN4H1"/>
      </w:pPr>
      <w:bookmarkStart w:id="3" w:name="_Toc116995841"/>
      <w:r w:rsidRPr="002B7A2A">
        <w:t>Intro</w:t>
      </w:r>
      <w:r w:rsidRPr="002B7A2A">
        <w:rPr>
          <w:rStyle w:val="RAN4H1Char"/>
        </w:rPr>
        <w:t>ductio</w:t>
      </w:r>
      <w:r w:rsidRPr="002B7A2A">
        <w:t>n</w:t>
      </w:r>
      <w:bookmarkEnd w:id="3"/>
    </w:p>
    <w:p w14:paraId="4B966680" w14:textId="2A166FAE" w:rsidR="00FA5B68" w:rsidRDefault="00A10DAD" w:rsidP="006B5A78">
      <w:r w:rsidRPr="00A10DAD">
        <w:t xml:space="preserve">In this contribution, we </w:t>
      </w:r>
      <w:r w:rsidR="006A00D1" w:rsidRPr="00A10DAD">
        <w:t>report on new measures</w:t>
      </w:r>
      <w:r w:rsidRPr="00A10DAD">
        <w:t xml:space="preserve"> performed by BT and Ericsson </w:t>
      </w:r>
      <w:r w:rsidR="001342D2" w:rsidRPr="00A10DAD">
        <w:t>on</w:t>
      </w:r>
      <w:r w:rsidRPr="00A10DAD">
        <w:t xml:space="preserve"> a large set of cells in BT’s live NR network in the UK. The purpose</w:t>
      </w:r>
      <w:r w:rsidR="009C64E9">
        <w:t xml:space="preserve"> is to </w:t>
      </w:r>
      <w:r w:rsidR="00570ACA">
        <w:t xml:space="preserve">provide </w:t>
      </w:r>
      <w:r w:rsidR="0071528E">
        <w:t xml:space="preserve">factual evidence </w:t>
      </w:r>
      <w:r w:rsidR="00CC12D5">
        <w:t>from field deployments</w:t>
      </w:r>
      <w:r w:rsidR="00F33A2E">
        <w:t xml:space="preserve"> for the discussion on </w:t>
      </w:r>
      <w:r w:rsidR="00710B5D">
        <w:t>channel properties as part of SCM comparison</w:t>
      </w:r>
      <w:r w:rsidR="00FA5B68" w:rsidRPr="00FA5B68">
        <w:t>.</w:t>
      </w:r>
      <w:r w:rsidR="00DA7DED">
        <w:t xml:space="preserve"> </w:t>
      </w:r>
    </w:p>
    <w:p w14:paraId="3E885E49" w14:textId="4CB0BDCA" w:rsidR="0061375D" w:rsidRDefault="00A55DB1" w:rsidP="006B5A78">
      <w:r>
        <w:t xml:space="preserve">This new </w:t>
      </w:r>
      <w:r w:rsidR="002C5E84">
        <w:t xml:space="preserve">campaign adds to previously </w:t>
      </w:r>
      <w:r w:rsidR="00C51A05">
        <w:t xml:space="preserve">reported properties of MIMO </w:t>
      </w:r>
      <w:r w:rsidR="00F43F6C">
        <w:t>channels from typical deployments</w:t>
      </w:r>
      <w:r w:rsidR="000C5217">
        <w:t xml:space="preserve"> [</w:t>
      </w:r>
      <w:r w:rsidR="00177D2A">
        <w:t>1-7</w:t>
      </w:r>
      <w:r w:rsidR="000C5217">
        <w:t>]</w:t>
      </w:r>
      <w:r w:rsidR="0081731C">
        <w:t>.</w:t>
      </w:r>
      <w:r w:rsidR="00F43F6C">
        <w:t xml:space="preserve"> T</w:t>
      </w:r>
      <w:r w:rsidR="00B20CB5">
        <w:t>his contribution</w:t>
      </w:r>
      <w:r w:rsidR="0033500C">
        <w:t xml:space="preserve"> </w:t>
      </w:r>
      <w:r w:rsidR="00B20CB5">
        <w:t xml:space="preserve">is based on a </w:t>
      </w:r>
      <w:r w:rsidR="002B3928">
        <w:t xml:space="preserve">very </w:t>
      </w:r>
      <w:r w:rsidR="00B20CB5">
        <w:t xml:space="preserve">large dataset consisting of hundreds of cells </w:t>
      </w:r>
      <w:r w:rsidR="00154915">
        <w:t>and thou</w:t>
      </w:r>
      <w:r w:rsidR="00D46A40">
        <w:t>sands of UEs</w:t>
      </w:r>
      <w:r w:rsidR="002B3928">
        <w:t xml:space="preserve"> from an operational network</w:t>
      </w:r>
      <w:r w:rsidR="00D46A40">
        <w:t xml:space="preserve">, which gives </w:t>
      </w:r>
      <w:r w:rsidR="0033500C">
        <w:t>the observations</w:t>
      </w:r>
      <w:r w:rsidR="00D46A40">
        <w:t xml:space="preserve"> a strong statistical significance.</w:t>
      </w:r>
      <w:r w:rsidR="0033500C">
        <w:t xml:space="preserve"> </w:t>
      </w:r>
    </w:p>
    <w:p w14:paraId="2DD2549B" w14:textId="1A329B8D" w:rsidR="00D239E2" w:rsidRDefault="006E2E78" w:rsidP="006B5A78">
      <w:r>
        <w:t xml:space="preserve">In this </w:t>
      </w:r>
      <w:r w:rsidR="0059557E">
        <w:t xml:space="preserve">contribution we focus on </w:t>
      </w:r>
      <w:r w:rsidR="00183E4C">
        <w:t xml:space="preserve">the following aspects </w:t>
      </w:r>
      <w:r w:rsidR="001015C1">
        <w:t xml:space="preserve">identified in </w:t>
      </w:r>
      <w:r w:rsidR="00A73F52">
        <w:t>[8], as well as in singular value analysis</w:t>
      </w:r>
      <w:r w:rsidR="00B24080">
        <w:t>:</w:t>
      </w:r>
    </w:p>
    <w:p w14:paraId="0304E796" w14:textId="77777777" w:rsidR="00B24080" w:rsidRPr="006A0DBD" w:rsidRDefault="00B24080" w:rsidP="00B24080">
      <w:pPr>
        <w:pStyle w:val="ListParagraph"/>
        <w:numPr>
          <w:ilvl w:val="0"/>
          <w:numId w:val="12"/>
        </w:numPr>
        <w:overflowPunct w:val="0"/>
        <w:autoSpaceDE w:val="0"/>
        <w:autoSpaceDN w:val="0"/>
        <w:adjustRightInd w:val="0"/>
        <w:spacing w:after="120" w:line="240" w:lineRule="auto"/>
        <w:contextualSpacing w:val="0"/>
        <w:textAlignment w:val="baseline"/>
        <w:rPr>
          <w:lang w:eastAsia="zh-CN"/>
        </w:rPr>
      </w:pPr>
      <w:r w:rsidRPr="006A0DBD">
        <w:rPr>
          <w:lang w:eastAsia="zh-CN"/>
        </w:rPr>
        <w:t>Power Angular/Phase Distribution in Tx and Rx Directions (including comments on stability and diversity)</w:t>
      </w:r>
    </w:p>
    <w:p w14:paraId="6E35124C" w14:textId="77777777" w:rsidR="00B24080" w:rsidRPr="006A0DBD" w:rsidRDefault="00B24080" w:rsidP="00B24080">
      <w:pPr>
        <w:pStyle w:val="ListParagraph"/>
        <w:numPr>
          <w:ilvl w:val="0"/>
          <w:numId w:val="12"/>
        </w:numPr>
        <w:overflowPunct w:val="0"/>
        <w:autoSpaceDE w:val="0"/>
        <w:autoSpaceDN w:val="0"/>
        <w:adjustRightInd w:val="0"/>
        <w:spacing w:after="120" w:line="240" w:lineRule="auto"/>
        <w:contextualSpacing w:val="0"/>
        <w:textAlignment w:val="baseline"/>
        <w:rPr>
          <w:lang w:eastAsia="zh-CN"/>
        </w:rPr>
      </w:pPr>
      <w:r w:rsidRPr="006A0DBD">
        <w:rPr>
          <w:lang w:eastAsia="zh-CN"/>
        </w:rPr>
        <w:t>Time Coherence as channel correlation between symbols</w:t>
      </w:r>
    </w:p>
    <w:p w14:paraId="1186FF82" w14:textId="77777777" w:rsidR="00B24080" w:rsidRPr="00BD424E" w:rsidRDefault="00B24080" w:rsidP="006B5A78"/>
    <w:p w14:paraId="2B2065FD" w14:textId="776FA63F" w:rsidR="00AC1A8D" w:rsidRPr="002B7A2A" w:rsidRDefault="0095243A" w:rsidP="00AC1A8D">
      <w:pPr>
        <w:pStyle w:val="RAN4H1"/>
      </w:pPr>
      <w:r>
        <w:t>Discussion</w:t>
      </w:r>
    </w:p>
    <w:p w14:paraId="100E1CC1" w14:textId="4459A1FE" w:rsidR="006058B4" w:rsidRPr="00BB0B49" w:rsidRDefault="0001741A" w:rsidP="0014058A">
      <w:pPr>
        <w:pStyle w:val="RAN4H2"/>
        <w:rPr>
          <w:lang w:val="en-GB"/>
        </w:rPr>
      </w:pPr>
      <w:r>
        <w:rPr>
          <w:noProof/>
        </w:rPr>
        <w:t>Overview of live network measurements</w:t>
      </w:r>
    </w:p>
    <w:p w14:paraId="18892FDB" w14:textId="33E2BD0A" w:rsidR="003134DE" w:rsidRDefault="00684AFE" w:rsidP="195BA2FD">
      <w:pPr>
        <w:rPr>
          <w:lang w:eastAsia="zh-CN"/>
        </w:rPr>
      </w:pPr>
      <w:r w:rsidRPr="00684AFE">
        <w:rPr>
          <w:lang w:val="en-GB"/>
        </w:rPr>
        <w:t xml:space="preserve">The measurement data consists of radio channels estimated from uplink transmissions between UEs and </w:t>
      </w:r>
      <w:proofErr w:type="spellStart"/>
      <w:r w:rsidRPr="00684AFE">
        <w:rPr>
          <w:lang w:val="en-GB"/>
        </w:rPr>
        <w:t>gNBs</w:t>
      </w:r>
      <w:proofErr w:type="spellEnd"/>
      <w:r w:rsidRPr="00684AFE">
        <w:rPr>
          <w:lang w:val="en-GB"/>
        </w:rPr>
        <w:t xml:space="preserve"> in a 5G NR network in the UK. Two carrier frequencies were used, 3.56 GHz and 3.7 GHz, both with 40 MHz </w:t>
      </w:r>
      <w:r w:rsidR="006B6834">
        <w:rPr>
          <w:lang w:val="en-GB"/>
        </w:rPr>
        <w:t>bandwidth</w:t>
      </w:r>
      <w:r w:rsidR="006815B9">
        <w:t>.</w:t>
      </w:r>
      <w:r w:rsidR="006D1EA0">
        <w:t xml:space="preserve"> </w:t>
      </w:r>
      <w:r w:rsidR="003134DE" w:rsidRPr="003134DE">
        <w:rPr>
          <w:lang w:eastAsia="zh-CN"/>
        </w:rPr>
        <w:t xml:space="preserve">The channel estimates were based on uplink transmissions from many thousands of different UEs during regular network operation. </w:t>
      </w:r>
      <w:proofErr w:type="gramStart"/>
      <w:r w:rsidR="00E53EB0">
        <w:rPr>
          <w:lang w:eastAsia="zh-CN"/>
        </w:rPr>
        <w:t>Therefore</w:t>
      </w:r>
      <w:proofErr w:type="gramEnd"/>
      <w:r w:rsidR="003134DE" w:rsidRPr="003134DE">
        <w:rPr>
          <w:lang w:eastAsia="zh-CN"/>
        </w:rPr>
        <w:t xml:space="preserve"> the locations or identities of these UEs are unknown but the statistics from these measurements represent a very good </w:t>
      </w:r>
      <w:proofErr w:type="gramStart"/>
      <w:r w:rsidR="003134DE" w:rsidRPr="003134DE">
        <w:rPr>
          <w:lang w:eastAsia="zh-CN"/>
        </w:rPr>
        <w:t>sample</w:t>
      </w:r>
      <w:proofErr w:type="gramEnd"/>
      <w:r w:rsidR="003134DE" w:rsidRPr="003134DE">
        <w:rPr>
          <w:lang w:eastAsia="zh-CN"/>
        </w:rPr>
        <w:t xml:space="preserve"> of the channel conditions that are experienced in the real world. </w:t>
      </w:r>
    </w:p>
    <w:p w14:paraId="7F55FB6F" w14:textId="13CFB8A3" w:rsidR="008611D2" w:rsidRDefault="000F3E39" w:rsidP="195BA2FD">
      <w:pPr>
        <w:rPr>
          <w:lang w:eastAsia="zh-CN"/>
        </w:rPr>
      </w:pPr>
      <w:r w:rsidRPr="00217FF5">
        <w:rPr>
          <w:lang w:eastAsia="zh-CN"/>
        </w:rPr>
        <w:t xml:space="preserve">The full dataset comprises </w:t>
      </w:r>
      <w:r w:rsidR="006A1327">
        <w:rPr>
          <w:lang w:eastAsia="zh-CN"/>
        </w:rPr>
        <w:t>tens of thousands</w:t>
      </w:r>
      <w:r w:rsidRPr="00217FF5">
        <w:rPr>
          <w:lang w:eastAsia="zh-CN"/>
        </w:rPr>
        <w:t xml:space="preserve"> UEs </w:t>
      </w:r>
      <w:r w:rsidR="009A4FAD">
        <w:rPr>
          <w:lang w:eastAsia="zh-CN"/>
        </w:rPr>
        <w:t>across</w:t>
      </w:r>
      <w:r w:rsidRPr="00217FF5">
        <w:rPr>
          <w:lang w:eastAsia="zh-CN"/>
        </w:rPr>
        <w:t xml:space="preserve"> </w:t>
      </w:r>
      <w:r w:rsidR="00DF6A81">
        <w:rPr>
          <w:lang w:eastAsia="zh-CN"/>
        </w:rPr>
        <w:t>352</w:t>
      </w:r>
      <w:r w:rsidRPr="00217FF5">
        <w:rPr>
          <w:lang w:eastAsia="zh-CN"/>
        </w:rPr>
        <w:t xml:space="preserve"> cells</w:t>
      </w:r>
      <w:r>
        <w:rPr>
          <w:lang w:eastAsia="zh-CN"/>
        </w:rPr>
        <w:t xml:space="preserve">, classified further into </w:t>
      </w:r>
      <w:proofErr w:type="spellStart"/>
      <w:r w:rsidRPr="007A49CF">
        <w:rPr>
          <w:lang w:eastAsia="zh-CN"/>
        </w:rPr>
        <w:t>UMa</w:t>
      </w:r>
      <w:proofErr w:type="spellEnd"/>
      <w:r w:rsidRPr="007A49CF">
        <w:rPr>
          <w:lang w:eastAsia="zh-CN"/>
        </w:rPr>
        <w:t>,</w:t>
      </w:r>
      <w:r>
        <w:rPr>
          <w:lang w:eastAsia="zh-CN"/>
        </w:rPr>
        <w:t xml:space="preserve"> </w:t>
      </w:r>
      <w:proofErr w:type="spellStart"/>
      <w:r w:rsidRPr="007A49CF">
        <w:rPr>
          <w:lang w:eastAsia="zh-CN"/>
        </w:rPr>
        <w:t>SMa</w:t>
      </w:r>
      <w:proofErr w:type="spellEnd"/>
      <w:r w:rsidRPr="007A49CF">
        <w:rPr>
          <w:lang w:eastAsia="zh-CN"/>
        </w:rPr>
        <w:t xml:space="preserve">, and </w:t>
      </w:r>
      <w:proofErr w:type="spellStart"/>
      <w:r w:rsidRPr="007A49CF">
        <w:rPr>
          <w:lang w:eastAsia="zh-CN"/>
        </w:rPr>
        <w:t>RMa</w:t>
      </w:r>
      <w:proofErr w:type="spellEnd"/>
      <w:r>
        <w:rPr>
          <w:lang w:eastAsia="zh-CN"/>
        </w:rPr>
        <w:t xml:space="preserve"> deployment types based on the deployment context. </w:t>
      </w:r>
      <w:r w:rsidR="00DD4BBF">
        <w:rPr>
          <w:lang w:eastAsia="zh-CN"/>
        </w:rPr>
        <w:fldChar w:fldCharType="begin"/>
      </w:r>
      <w:r w:rsidR="00DD4BBF">
        <w:rPr>
          <w:lang w:eastAsia="zh-CN"/>
        </w:rPr>
        <w:instrText xml:space="preserve"> REF _Ref206080076 </w:instrText>
      </w:r>
      <w:r w:rsidR="00DD4BBF">
        <w:rPr>
          <w:lang w:eastAsia="zh-CN"/>
        </w:rPr>
        <w:fldChar w:fldCharType="separate"/>
      </w:r>
      <w:r w:rsidR="00DD4BBF">
        <w:t xml:space="preserve">Figure </w:t>
      </w:r>
      <w:r w:rsidR="00DD4BBF">
        <w:rPr>
          <w:noProof/>
        </w:rPr>
        <w:t>1</w:t>
      </w:r>
      <w:r w:rsidR="00DD4BBF">
        <w:rPr>
          <w:lang w:eastAsia="zh-CN"/>
        </w:rPr>
        <w:fldChar w:fldCharType="end"/>
      </w:r>
      <w:r w:rsidR="0090454F">
        <w:rPr>
          <w:lang w:eastAsia="zh-CN"/>
        </w:rPr>
        <w:t xml:space="preserve"> below </w:t>
      </w:r>
      <w:r w:rsidR="008E01CB">
        <w:rPr>
          <w:lang w:eastAsia="zh-CN"/>
        </w:rPr>
        <w:t>illustrates</w:t>
      </w:r>
      <w:r w:rsidR="0090454F">
        <w:rPr>
          <w:lang w:eastAsia="zh-CN"/>
        </w:rPr>
        <w:t xml:space="preserve"> </w:t>
      </w:r>
      <w:r w:rsidR="002D2F50">
        <w:rPr>
          <w:lang w:eastAsia="zh-CN"/>
        </w:rPr>
        <w:t xml:space="preserve">respective operating </w:t>
      </w:r>
      <w:r w:rsidR="00F420F4">
        <w:rPr>
          <w:lang w:eastAsia="zh-CN"/>
        </w:rPr>
        <w:t>environments</w:t>
      </w:r>
      <w:r w:rsidR="00DD4BBF">
        <w:rPr>
          <w:lang w:eastAsia="zh-CN"/>
        </w:rPr>
        <w:t>.</w:t>
      </w:r>
    </w:p>
    <w:p w14:paraId="25EE6FB8" w14:textId="0144F271" w:rsidR="00524383" w:rsidRDefault="00045BD1" w:rsidP="195BA2FD">
      <w:pPr>
        <w:rPr>
          <w:lang w:eastAsia="zh-CN"/>
        </w:rPr>
      </w:pPr>
      <w:r>
        <w:rPr>
          <w:lang w:eastAsia="zh-CN"/>
        </w:rPr>
        <w:t>Regular operation</w:t>
      </w:r>
      <w:r w:rsidR="00D77DDF">
        <w:rPr>
          <w:lang w:eastAsia="zh-CN"/>
        </w:rPr>
        <w:t xml:space="preserve"> </w:t>
      </w:r>
      <w:r>
        <w:rPr>
          <w:lang w:eastAsia="zh-CN"/>
        </w:rPr>
        <w:t xml:space="preserve">of the network </w:t>
      </w:r>
      <w:r w:rsidR="00D77DDF">
        <w:rPr>
          <w:lang w:eastAsia="zh-CN"/>
        </w:rPr>
        <w:t xml:space="preserve">resulted in </w:t>
      </w:r>
      <w:r w:rsidR="008C7219">
        <w:rPr>
          <w:lang w:eastAsia="zh-CN"/>
        </w:rPr>
        <w:t xml:space="preserve">rapid change in the channel </w:t>
      </w:r>
      <w:r w:rsidR="00CA03A8">
        <w:rPr>
          <w:lang w:eastAsia="zh-CN"/>
        </w:rPr>
        <w:t xml:space="preserve">characteristics for certain UEs. </w:t>
      </w:r>
      <w:r w:rsidR="00711303">
        <w:rPr>
          <w:lang w:eastAsia="zh-CN"/>
        </w:rPr>
        <w:t>S</w:t>
      </w:r>
      <w:r w:rsidR="00E25E80">
        <w:rPr>
          <w:lang w:eastAsia="zh-CN"/>
        </w:rPr>
        <w:t>elect</w:t>
      </w:r>
      <w:r w:rsidR="00711303">
        <w:rPr>
          <w:lang w:eastAsia="zh-CN"/>
        </w:rPr>
        <w:t>ion of</w:t>
      </w:r>
      <w:r w:rsidR="009D6A80">
        <w:rPr>
          <w:lang w:eastAsia="zh-CN"/>
        </w:rPr>
        <w:t xml:space="preserve"> </w:t>
      </w:r>
      <w:r w:rsidR="00366C85">
        <w:rPr>
          <w:lang w:eastAsia="zh-CN"/>
        </w:rPr>
        <w:t xml:space="preserve">datasets exhibiting </w:t>
      </w:r>
      <w:proofErr w:type="gramStart"/>
      <w:r w:rsidR="00366C85">
        <w:rPr>
          <w:lang w:eastAsia="zh-CN"/>
        </w:rPr>
        <w:t>a relatively</w:t>
      </w:r>
      <w:proofErr w:type="gramEnd"/>
      <w:r w:rsidR="00366C85">
        <w:rPr>
          <w:lang w:eastAsia="zh-CN"/>
        </w:rPr>
        <w:t xml:space="preserve"> </w:t>
      </w:r>
      <w:r w:rsidR="00663FD8">
        <w:rPr>
          <w:lang w:eastAsia="zh-CN"/>
        </w:rPr>
        <w:t xml:space="preserve">stationary </w:t>
      </w:r>
      <w:r w:rsidR="00996578">
        <w:rPr>
          <w:lang w:eastAsia="zh-CN"/>
        </w:rPr>
        <w:t>behavior</w:t>
      </w:r>
      <w:r w:rsidR="00711303">
        <w:rPr>
          <w:lang w:eastAsia="zh-CN"/>
        </w:rPr>
        <w:t xml:space="preserve"> was condu</w:t>
      </w:r>
      <w:r w:rsidR="0021320A">
        <w:rPr>
          <w:lang w:eastAsia="zh-CN"/>
        </w:rPr>
        <w:t xml:space="preserve">cted </w:t>
      </w:r>
      <w:r w:rsidR="00411A99">
        <w:rPr>
          <w:lang w:eastAsia="zh-CN"/>
        </w:rPr>
        <w:t xml:space="preserve">for </w:t>
      </w:r>
      <w:r w:rsidR="00FE4E43">
        <w:rPr>
          <w:lang w:eastAsia="zh-CN"/>
        </w:rPr>
        <w:t>singular value analysis in Sec 2.4</w:t>
      </w:r>
      <w:r w:rsidR="00DA12C2">
        <w:rPr>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1"/>
        <w:gridCol w:w="3170"/>
        <w:gridCol w:w="3216"/>
      </w:tblGrid>
      <w:tr w:rsidR="00FF5EF8" w14:paraId="0EE73C9E" w14:textId="77777777" w:rsidTr="00B62CD0">
        <w:tc>
          <w:tcPr>
            <w:tcW w:w="3231" w:type="dxa"/>
          </w:tcPr>
          <w:p w14:paraId="4C0BA304" w14:textId="3DBEBD2F" w:rsidR="008611D2" w:rsidRDefault="008F2272" w:rsidP="195BA2FD">
            <w:pPr>
              <w:rPr>
                <w:lang w:eastAsia="zh-CN"/>
              </w:rPr>
            </w:pPr>
            <w:r>
              <w:rPr>
                <w:noProof/>
              </w:rPr>
              <w:drawing>
                <wp:inline distT="0" distB="0" distL="0" distR="0" wp14:anchorId="596C79FB" wp14:editId="56A1B2C4">
                  <wp:extent cx="1876395" cy="1219200"/>
                  <wp:effectExtent l="0" t="0" r="0" b="0"/>
                  <wp:docPr id="2429253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925327" name=""/>
                          <pic:cNvPicPr/>
                        </pic:nvPicPr>
                        <pic:blipFill>
                          <a:blip r:embed="rId11" cstate="print">
                            <a:extLst>
                              <a:ext uri="{28A0092B-C50C-407E-A947-70E740481C1C}">
                                <a14:useLocalDpi xmlns:a14="http://schemas.microsoft.com/office/drawing/2010/main"/>
                              </a:ext>
                            </a:extLst>
                          </a:blip>
                          <a:stretch>
                            <a:fillRect/>
                          </a:stretch>
                        </pic:blipFill>
                        <pic:spPr>
                          <a:xfrm>
                            <a:off x="0" y="0"/>
                            <a:ext cx="1917519" cy="1245921"/>
                          </a:xfrm>
                          <a:prstGeom prst="rect">
                            <a:avLst/>
                          </a:prstGeom>
                        </pic:spPr>
                      </pic:pic>
                    </a:graphicData>
                  </a:graphic>
                </wp:inline>
              </w:drawing>
            </w:r>
          </w:p>
        </w:tc>
        <w:tc>
          <w:tcPr>
            <w:tcW w:w="3170" w:type="dxa"/>
          </w:tcPr>
          <w:p w14:paraId="7579C051" w14:textId="5C1E28D1" w:rsidR="008611D2" w:rsidRDefault="00F65E3B" w:rsidP="195BA2FD">
            <w:pPr>
              <w:rPr>
                <w:lang w:eastAsia="zh-CN"/>
              </w:rPr>
            </w:pPr>
            <w:r>
              <w:rPr>
                <w:noProof/>
              </w:rPr>
              <w:drawing>
                <wp:inline distT="0" distB="0" distL="0" distR="0" wp14:anchorId="0C10CB72" wp14:editId="3C270480">
                  <wp:extent cx="1876396" cy="1219200"/>
                  <wp:effectExtent l="0" t="0" r="0" b="0"/>
                  <wp:docPr id="816789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789797" name=""/>
                          <pic:cNvPicPr/>
                        </pic:nvPicPr>
                        <pic:blipFill>
                          <a:blip r:embed="rId12" cstate="print">
                            <a:extLst>
                              <a:ext uri="{28A0092B-C50C-407E-A947-70E740481C1C}">
                                <a14:useLocalDpi xmlns:a14="http://schemas.microsoft.com/office/drawing/2010/main"/>
                              </a:ext>
                            </a:extLst>
                          </a:blip>
                          <a:stretch>
                            <a:fillRect/>
                          </a:stretch>
                        </pic:blipFill>
                        <pic:spPr>
                          <a:xfrm>
                            <a:off x="0" y="0"/>
                            <a:ext cx="1910564" cy="1241401"/>
                          </a:xfrm>
                          <a:prstGeom prst="rect">
                            <a:avLst/>
                          </a:prstGeom>
                        </pic:spPr>
                      </pic:pic>
                    </a:graphicData>
                  </a:graphic>
                </wp:inline>
              </w:drawing>
            </w:r>
          </w:p>
        </w:tc>
        <w:tc>
          <w:tcPr>
            <w:tcW w:w="3216" w:type="dxa"/>
          </w:tcPr>
          <w:p w14:paraId="5AD3EAE5" w14:textId="486690E5" w:rsidR="008611D2" w:rsidRDefault="00FF5EF8" w:rsidP="195BA2FD">
            <w:pPr>
              <w:rPr>
                <w:lang w:eastAsia="zh-CN"/>
              </w:rPr>
            </w:pPr>
            <w:r>
              <w:rPr>
                <w:noProof/>
              </w:rPr>
              <w:drawing>
                <wp:inline distT="0" distB="0" distL="0" distR="0" wp14:anchorId="21D18F43" wp14:editId="0BB1B986">
                  <wp:extent cx="1904318" cy="1237343"/>
                  <wp:effectExtent l="0" t="0" r="1270" b="1270"/>
                  <wp:docPr id="15317455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745597" name=""/>
                          <pic:cNvPicPr/>
                        </pic:nvPicPr>
                        <pic:blipFill>
                          <a:blip r:embed="rId13" cstate="print">
                            <a:extLst>
                              <a:ext uri="{28A0092B-C50C-407E-A947-70E740481C1C}">
                                <a14:useLocalDpi xmlns:a14="http://schemas.microsoft.com/office/drawing/2010/main"/>
                              </a:ext>
                            </a:extLst>
                          </a:blip>
                          <a:stretch>
                            <a:fillRect/>
                          </a:stretch>
                        </pic:blipFill>
                        <pic:spPr>
                          <a:xfrm>
                            <a:off x="0" y="0"/>
                            <a:ext cx="1938683" cy="1259672"/>
                          </a:xfrm>
                          <a:prstGeom prst="rect">
                            <a:avLst/>
                          </a:prstGeom>
                        </pic:spPr>
                      </pic:pic>
                    </a:graphicData>
                  </a:graphic>
                </wp:inline>
              </w:drawing>
            </w:r>
          </w:p>
        </w:tc>
      </w:tr>
      <w:tr w:rsidR="00FF5EF8" w:rsidRPr="00B62CD0" w14:paraId="560519A5" w14:textId="77777777" w:rsidTr="00B62CD0">
        <w:tc>
          <w:tcPr>
            <w:tcW w:w="3231" w:type="dxa"/>
          </w:tcPr>
          <w:p w14:paraId="1CDBF045" w14:textId="401FA648" w:rsidR="008F2272" w:rsidRPr="00B62CD0" w:rsidRDefault="00535899" w:rsidP="00B62CD0">
            <w:pPr>
              <w:jc w:val="center"/>
              <w:rPr>
                <w:rFonts w:ascii="Arial" w:hAnsi="Arial" w:cs="Arial"/>
                <w:i/>
                <w:iCs/>
                <w:noProof/>
                <w:sz w:val="18"/>
                <w:szCs w:val="18"/>
              </w:rPr>
            </w:pPr>
            <w:r w:rsidRPr="00B62CD0">
              <w:rPr>
                <w:rFonts w:ascii="Arial" w:hAnsi="Arial" w:cs="Arial"/>
                <w:i/>
                <w:iCs/>
                <w:noProof/>
                <w:sz w:val="18"/>
                <w:szCs w:val="18"/>
              </w:rPr>
              <w:t>U</w:t>
            </w:r>
            <w:r w:rsidR="005B76B0" w:rsidRPr="00B62CD0">
              <w:rPr>
                <w:rFonts w:ascii="Arial" w:hAnsi="Arial" w:cs="Arial"/>
                <w:i/>
                <w:iCs/>
                <w:noProof/>
                <w:sz w:val="18"/>
                <w:szCs w:val="18"/>
              </w:rPr>
              <w:t>rban neighborhood in one of the UMa cells</w:t>
            </w:r>
            <w:r w:rsidR="006751E1">
              <w:rPr>
                <w:rFonts w:ascii="Arial" w:hAnsi="Arial" w:cs="Arial"/>
                <w:i/>
                <w:iCs/>
                <w:noProof/>
                <w:sz w:val="18"/>
                <w:szCs w:val="18"/>
              </w:rPr>
              <w:t xml:space="preserve"> </w:t>
            </w:r>
            <w:r w:rsidR="00AF08F6">
              <w:rPr>
                <w:rFonts w:ascii="Arial" w:hAnsi="Arial" w:cs="Arial"/>
                <w:i/>
                <w:iCs/>
                <w:noProof/>
                <w:sz w:val="18"/>
                <w:szCs w:val="18"/>
              </w:rPr>
              <w:t>(206</w:t>
            </w:r>
            <w:r w:rsidR="00012B0B">
              <w:rPr>
                <w:rFonts w:ascii="Arial" w:hAnsi="Arial" w:cs="Arial"/>
                <w:i/>
                <w:iCs/>
                <w:noProof/>
                <w:sz w:val="18"/>
                <w:szCs w:val="18"/>
              </w:rPr>
              <w:t xml:space="preserve"> cells)</w:t>
            </w:r>
          </w:p>
        </w:tc>
        <w:tc>
          <w:tcPr>
            <w:tcW w:w="3170" w:type="dxa"/>
          </w:tcPr>
          <w:p w14:paraId="3C9D4BED" w14:textId="12BF677C" w:rsidR="008F2272" w:rsidRPr="00B62CD0" w:rsidRDefault="00535899" w:rsidP="00B62CD0">
            <w:pPr>
              <w:jc w:val="center"/>
              <w:rPr>
                <w:rFonts w:ascii="Arial" w:hAnsi="Arial" w:cs="Arial"/>
                <w:i/>
                <w:iCs/>
                <w:sz w:val="18"/>
                <w:szCs w:val="18"/>
                <w:lang w:eastAsia="zh-CN"/>
              </w:rPr>
            </w:pPr>
            <w:r w:rsidRPr="00B62CD0">
              <w:rPr>
                <w:rFonts w:ascii="Arial" w:hAnsi="Arial" w:cs="Arial"/>
                <w:i/>
                <w:iCs/>
                <w:sz w:val="18"/>
                <w:szCs w:val="18"/>
                <w:lang w:eastAsia="zh-CN"/>
              </w:rPr>
              <w:t>S</w:t>
            </w:r>
            <w:r w:rsidR="002006D1" w:rsidRPr="00B62CD0">
              <w:rPr>
                <w:rFonts w:ascii="Arial" w:hAnsi="Arial" w:cs="Arial"/>
                <w:i/>
                <w:iCs/>
                <w:sz w:val="18"/>
                <w:szCs w:val="18"/>
                <w:lang w:eastAsia="zh-CN"/>
              </w:rPr>
              <w:t>uburban neighborhood</w:t>
            </w:r>
            <w:r w:rsidR="00012B0B">
              <w:rPr>
                <w:rFonts w:ascii="Arial" w:hAnsi="Arial" w:cs="Arial"/>
                <w:i/>
                <w:iCs/>
                <w:sz w:val="18"/>
                <w:szCs w:val="18"/>
                <w:lang w:eastAsia="zh-CN"/>
              </w:rPr>
              <w:t xml:space="preserve"> </w:t>
            </w:r>
            <w:r w:rsidR="00012B0B">
              <w:rPr>
                <w:rFonts w:ascii="Arial" w:hAnsi="Arial" w:cs="Arial"/>
                <w:i/>
                <w:iCs/>
                <w:noProof/>
                <w:sz w:val="18"/>
                <w:szCs w:val="18"/>
              </w:rPr>
              <w:t>(128 cells)</w:t>
            </w:r>
          </w:p>
        </w:tc>
        <w:tc>
          <w:tcPr>
            <w:tcW w:w="3216" w:type="dxa"/>
          </w:tcPr>
          <w:p w14:paraId="79769A29" w14:textId="471756A9" w:rsidR="008F2272" w:rsidRPr="00B62CD0" w:rsidRDefault="00CD58FE" w:rsidP="00B62CD0">
            <w:pPr>
              <w:jc w:val="center"/>
              <w:rPr>
                <w:rFonts w:ascii="Arial" w:hAnsi="Arial" w:cs="Arial"/>
                <w:i/>
                <w:iCs/>
                <w:sz w:val="18"/>
                <w:szCs w:val="18"/>
                <w:lang w:eastAsia="zh-CN"/>
              </w:rPr>
            </w:pPr>
            <w:r w:rsidRPr="00B62CD0">
              <w:rPr>
                <w:rFonts w:ascii="Arial" w:hAnsi="Arial" w:cs="Arial"/>
                <w:i/>
                <w:iCs/>
                <w:sz w:val="18"/>
                <w:szCs w:val="18"/>
                <w:lang w:eastAsia="zh-CN"/>
              </w:rPr>
              <w:t>R</w:t>
            </w:r>
            <w:r w:rsidR="001A4C4E" w:rsidRPr="00B62CD0">
              <w:rPr>
                <w:rFonts w:ascii="Arial" w:hAnsi="Arial" w:cs="Arial"/>
                <w:i/>
                <w:iCs/>
                <w:sz w:val="18"/>
                <w:szCs w:val="18"/>
                <w:lang w:eastAsia="zh-CN"/>
              </w:rPr>
              <w:t>ural area</w:t>
            </w:r>
            <w:r w:rsidR="00012B0B">
              <w:rPr>
                <w:rFonts w:ascii="Arial" w:hAnsi="Arial" w:cs="Arial"/>
                <w:i/>
                <w:iCs/>
                <w:sz w:val="18"/>
                <w:szCs w:val="18"/>
                <w:lang w:eastAsia="zh-CN"/>
              </w:rPr>
              <w:t xml:space="preserve"> </w:t>
            </w:r>
            <w:r w:rsidR="00012B0B">
              <w:rPr>
                <w:rFonts w:ascii="Arial" w:hAnsi="Arial" w:cs="Arial"/>
                <w:i/>
                <w:iCs/>
                <w:noProof/>
                <w:sz w:val="18"/>
                <w:szCs w:val="18"/>
              </w:rPr>
              <w:t>(18 cells)</w:t>
            </w:r>
          </w:p>
        </w:tc>
      </w:tr>
    </w:tbl>
    <w:p w14:paraId="136FF519" w14:textId="568F5EF9" w:rsidR="00EE35DA" w:rsidRPr="007A3351" w:rsidRDefault="00B62CD0" w:rsidP="007A3351">
      <w:pPr>
        <w:pStyle w:val="Caption"/>
        <w:rPr>
          <w:lang w:eastAsia="zh-CN"/>
        </w:rPr>
      </w:pPr>
      <w:bookmarkStart w:id="4" w:name="_Ref206080076"/>
      <w:r>
        <w:t xml:space="preserve">Figure </w:t>
      </w:r>
      <w:fldSimple w:instr=" SEQ Figure \* ARABIC ">
        <w:r>
          <w:rPr>
            <w:noProof/>
          </w:rPr>
          <w:t>1</w:t>
        </w:r>
      </w:fldSimple>
      <w:bookmarkEnd w:id="4"/>
      <w:r>
        <w:t xml:space="preserve">. </w:t>
      </w:r>
      <w:r w:rsidRPr="007A64E0">
        <w:t xml:space="preserve">Birds-eye view of </w:t>
      </w:r>
      <w:r>
        <w:t>measurement scenarios</w:t>
      </w:r>
    </w:p>
    <w:p w14:paraId="622F5EF9" w14:textId="77612754" w:rsidR="000F4827" w:rsidRPr="00BB0B49" w:rsidRDefault="000B4CB5" w:rsidP="000F4827">
      <w:pPr>
        <w:pStyle w:val="RAN4H2"/>
        <w:rPr>
          <w:lang w:val="en-GB"/>
        </w:rPr>
      </w:pPr>
      <w:r w:rsidRPr="000B4CB5">
        <w:rPr>
          <w:noProof/>
        </w:rPr>
        <w:lastRenderedPageBreak/>
        <w:t>Power Angular/Phase Distribution in Tx and Rx Directions</w:t>
      </w:r>
    </w:p>
    <w:p w14:paraId="7B24029D" w14:textId="35194929" w:rsidR="008342C2" w:rsidRDefault="00340142" w:rsidP="000F4827">
      <w:pPr>
        <w:rPr>
          <w:lang w:val="en-GB"/>
        </w:rPr>
      </w:pPr>
      <w:fldSimple w:instr=" REF _Ref206101885 ">
        <w:r w:rsidRPr="00DF3DA2">
          <w:t xml:space="preserve">Figure </w:t>
        </w:r>
        <w:r w:rsidRPr="00DF3DA2">
          <w:rPr>
            <w:noProof/>
          </w:rPr>
          <w:t>2</w:t>
        </w:r>
      </w:fldSimple>
      <w:r w:rsidR="009B37BF">
        <w:rPr>
          <w:lang w:val="en-GB"/>
        </w:rPr>
        <w:t>A</w:t>
      </w:r>
      <w:r>
        <w:rPr>
          <w:lang w:val="en-GB"/>
        </w:rPr>
        <w:t xml:space="preserve"> illustrates the </w:t>
      </w:r>
      <w:r w:rsidR="007E7EF7">
        <w:rPr>
          <w:lang w:val="en-GB"/>
        </w:rPr>
        <w:t>rela</w:t>
      </w:r>
      <w:r w:rsidR="00D201BF">
        <w:rPr>
          <w:lang w:val="en-GB"/>
        </w:rPr>
        <w:t xml:space="preserve">tive strengths of </w:t>
      </w:r>
      <w:r w:rsidR="00713FF8">
        <w:rPr>
          <w:lang w:val="en-GB"/>
        </w:rPr>
        <w:t>receive beam</w:t>
      </w:r>
      <w:r w:rsidR="00D201BF">
        <w:rPr>
          <w:lang w:val="en-GB"/>
        </w:rPr>
        <w:t>s for a</w:t>
      </w:r>
      <w:r w:rsidR="009B37BF">
        <w:rPr>
          <w:lang w:val="en-GB"/>
        </w:rPr>
        <w:t>n</w:t>
      </w:r>
      <w:r w:rsidR="00D201BF">
        <w:rPr>
          <w:lang w:val="en-GB"/>
        </w:rPr>
        <w:t xml:space="preserve"> SRS transmission port for </w:t>
      </w:r>
      <w:r w:rsidR="00AD15F6">
        <w:rPr>
          <w:lang w:val="en-GB"/>
        </w:rPr>
        <w:t>a specific UE.</w:t>
      </w:r>
      <w:r w:rsidR="00A573BA">
        <w:rPr>
          <w:lang w:val="en-GB"/>
        </w:rPr>
        <w:t xml:space="preserve"> In the illustrated case, the base station </w:t>
      </w:r>
      <w:r w:rsidR="004B7A6F">
        <w:rPr>
          <w:lang w:val="en-GB"/>
        </w:rPr>
        <w:t xml:space="preserve">detects the strongest </w:t>
      </w:r>
      <w:r w:rsidR="00A573BA">
        <w:rPr>
          <w:lang w:val="en-GB"/>
        </w:rPr>
        <w:t>SRS</w:t>
      </w:r>
      <w:r w:rsidR="00984361">
        <w:rPr>
          <w:lang w:val="en-GB"/>
        </w:rPr>
        <w:t xml:space="preserve"> reception</w:t>
      </w:r>
      <w:r w:rsidR="00A573BA">
        <w:rPr>
          <w:lang w:val="en-GB"/>
        </w:rPr>
        <w:t xml:space="preserve"> over </w:t>
      </w:r>
      <w:r w:rsidR="00984B74">
        <w:rPr>
          <w:lang w:val="en-GB"/>
        </w:rPr>
        <w:t>beam with index</w:t>
      </w:r>
      <w:r w:rsidR="00464D42">
        <w:rPr>
          <w:lang w:val="en-GB"/>
        </w:rPr>
        <w:t xml:space="preserve"> 6 in the lower row</w:t>
      </w:r>
      <w:r w:rsidR="00CA7FE7">
        <w:rPr>
          <w:lang w:val="en-GB"/>
        </w:rPr>
        <w:t xml:space="preserve">. </w:t>
      </w:r>
      <w:r w:rsidR="00B904A0">
        <w:rPr>
          <w:lang w:val="en-GB"/>
        </w:rPr>
        <w:t xml:space="preserve">This is a typical example of </w:t>
      </w:r>
      <w:r w:rsidR="00E102E7">
        <w:rPr>
          <w:lang w:val="en-GB"/>
        </w:rPr>
        <w:t>a clear spatial preference ex</w:t>
      </w:r>
      <w:r w:rsidR="006352A6">
        <w:rPr>
          <w:lang w:val="en-GB"/>
        </w:rPr>
        <w:t>perienced by the receiving side</w:t>
      </w:r>
      <w:r w:rsidR="001F4852">
        <w:rPr>
          <w:lang w:val="en-GB"/>
        </w:rPr>
        <w:t>.</w:t>
      </w:r>
      <w:r w:rsidR="008342C2">
        <w:rPr>
          <w:lang w:val="en-GB"/>
        </w:rPr>
        <w:t xml:space="preserve"> </w:t>
      </w:r>
    </w:p>
    <w:p w14:paraId="673A92D7" w14:textId="2B19F798" w:rsidR="00821D88" w:rsidRDefault="008342C2" w:rsidP="000F4827">
      <w:r>
        <w:rPr>
          <w:lang w:val="en-GB"/>
        </w:rPr>
        <w:t xml:space="preserve">Figure </w:t>
      </w:r>
      <w:r w:rsidR="00453DD0">
        <w:rPr>
          <w:lang w:val="en-GB"/>
        </w:rPr>
        <w:t xml:space="preserve">2B </w:t>
      </w:r>
      <w:r w:rsidR="00F32EE8">
        <w:rPr>
          <w:lang w:val="en-GB"/>
        </w:rPr>
        <w:t xml:space="preserve">illustrates </w:t>
      </w:r>
      <w:r w:rsidR="00163E77">
        <w:rPr>
          <w:lang w:val="en-GB"/>
        </w:rPr>
        <w:t xml:space="preserve">the </w:t>
      </w:r>
      <w:r w:rsidR="00B01299">
        <w:rPr>
          <w:lang w:val="en-GB"/>
        </w:rPr>
        <w:t xml:space="preserve">evolution </w:t>
      </w:r>
      <w:r w:rsidR="00F746F2">
        <w:rPr>
          <w:lang w:val="en-GB"/>
        </w:rPr>
        <w:t xml:space="preserve">of spatial preference across </w:t>
      </w:r>
      <w:r w:rsidR="00BF3C6E">
        <w:rPr>
          <w:lang w:val="en-GB"/>
        </w:rPr>
        <w:t xml:space="preserve">measurement time </w:t>
      </w:r>
      <w:r w:rsidR="00F746F2">
        <w:rPr>
          <w:lang w:val="en-GB"/>
        </w:rPr>
        <w:t>(several seconds)</w:t>
      </w:r>
      <w:r w:rsidR="000E7024">
        <w:rPr>
          <w:lang w:val="en-GB"/>
        </w:rPr>
        <w:t xml:space="preserve">. </w:t>
      </w:r>
      <w:r w:rsidR="00A235ED">
        <w:rPr>
          <w:lang w:val="en-GB"/>
        </w:rPr>
        <w:t>The</w:t>
      </w:r>
      <w:r w:rsidR="00322DCD">
        <w:rPr>
          <w:lang w:val="en-GB"/>
        </w:rPr>
        <w:t xml:space="preserve"> figure demonstrates an example of a long-term stable </w:t>
      </w:r>
      <w:r w:rsidR="0001218B">
        <w:rPr>
          <w:lang w:val="en-GB"/>
        </w:rPr>
        <w:t>spatial preference</w:t>
      </w:r>
      <w:r w:rsidR="00953148">
        <w:rPr>
          <w:lang w:val="en-GB"/>
        </w:rPr>
        <w:t xml:space="preserve"> across most of the measurement duration</w:t>
      </w:r>
      <w:r w:rsidR="00B24DA1">
        <w:rPr>
          <w:lang w:val="en-GB"/>
        </w:rPr>
        <w:t xml:space="preserve">. Occasional </w:t>
      </w:r>
      <w:r w:rsidR="000A21C9">
        <w:rPr>
          <w:lang w:val="en-GB"/>
        </w:rPr>
        <w:t xml:space="preserve">switching of beams </w:t>
      </w:r>
      <w:r w:rsidR="00DF7AD0">
        <w:rPr>
          <w:lang w:val="en-GB"/>
        </w:rPr>
        <w:t>is assumed to be due to the inherent mobility in the operating environment.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6"/>
        <w:gridCol w:w="4791"/>
      </w:tblGrid>
      <w:tr w:rsidR="00DF3DA2" w14:paraId="633FA1E2" w14:textId="77777777" w:rsidTr="00B73407">
        <w:tc>
          <w:tcPr>
            <w:tcW w:w="4808" w:type="dxa"/>
          </w:tcPr>
          <w:p w14:paraId="320230D9" w14:textId="3B57F90E" w:rsidR="00DF3DA2" w:rsidRDefault="00DF3DA2" w:rsidP="000F4827">
            <w:r>
              <w:rPr>
                <w:noProof/>
              </w:rPr>
              <w:drawing>
                <wp:inline distT="0" distB="0" distL="0" distR="0" wp14:anchorId="38FA5DA9" wp14:editId="13BB18C3">
                  <wp:extent cx="2927046" cy="2195285"/>
                  <wp:effectExtent l="0" t="0" r="6985" b="0"/>
                  <wp:docPr id="23" name="Picture 22" descr="A diagram of a horizontal beam index&#10;&#10;AI-generated content may be incorrect.">
                    <a:extLst xmlns:a="http://schemas.openxmlformats.org/drawingml/2006/main">
                      <a:ext uri="{FF2B5EF4-FFF2-40B4-BE49-F238E27FC236}">
                        <a16:creationId xmlns:a16="http://schemas.microsoft.com/office/drawing/2014/main" id="{01CC5E69-7869-380D-4335-5FE07535EE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descr="A diagram of a horizontal beam index&#10;&#10;AI-generated content may be incorrect.">
                            <a:extLst>
                              <a:ext uri="{FF2B5EF4-FFF2-40B4-BE49-F238E27FC236}">
                                <a16:creationId xmlns:a16="http://schemas.microsoft.com/office/drawing/2014/main" id="{01CC5E69-7869-380D-4335-5FE07535EE7F}"/>
                              </a:ext>
                            </a:extLst>
                          </pic:cNvPr>
                          <pic:cNvPicPr>
                            <a:picLocks noChangeAspect="1"/>
                          </pic:cNvPicPr>
                        </pic:nvPicPr>
                        <pic:blipFill>
                          <a:blip r:embed="rId14" cstate="print">
                            <a:extLst>
                              <a:ext uri="{28A0092B-C50C-407E-A947-70E740481C1C}">
                                <a14:useLocalDpi xmlns:a14="http://schemas.microsoft.com/office/drawing/2010/main"/>
                              </a:ext>
                            </a:extLst>
                          </a:blip>
                          <a:stretch>
                            <a:fillRect/>
                          </a:stretch>
                        </pic:blipFill>
                        <pic:spPr>
                          <a:xfrm>
                            <a:off x="0" y="0"/>
                            <a:ext cx="2964544" cy="2223409"/>
                          </a:xfrm>
                          <a:prstGeom prst="rect">
                            <a:avLst/>
                          </a:prstGeom>
                        </pic:spPr>
                      </pic:pic>
                    </a:graphicData>
                  </a:graphic>
                </wp:inline>
              </w:drawing>
            </w:r>
          </w:p>
        </w:tc>
        <w:tc>
          <w:tcPr>
            <w:tcW w:w="4809" w:type="dxa"/>
          </w:tcPr>
          <w:p w14:paraId="1918B0B4" w14:textId="35E433C2" w:rsidR="00DF3DA2" w:rsidRDefault="00DF3DA2" w:rsidP="000F4827">
            <w:r>
              <w:rPr>
                <w:noProof/>
              </w:rPr>
              <w:drawing>
                <wp:inline distT="0" distB="0" distL="0" distR="0" wp14:anchorId="0EA26DC6" wp14:editId="40D703D7">
                  <wp:extent cx="2902858" cy="2177143"/>
                  <wp:effectExtent l="0" t="0" r="0" b="0"/>
                  <wp:docPr id="15" name="Picture 14" descr="A graph of different rxs&#10;&#10;AI-generated content may be incorrect.">
                    <a:extLst xmlns:a="http://schemas.openxmlformats.org/drawingml/2006/main">
                      <a:ext uri="{FF2B5EF4-FFF2-40B4-BE49-F238E27FC236}">
                        <a16:creationId xmlns:a16="http://schemas.microsoft.com/office/drawing/2014/main" id="{404A8283-A7EF-49ED-6D61-A12C7EAADB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A graph of different rxs&#10;&#10;AI-generated content may be incorrect.">
                            <a:extLst>
                              <a:ext uri="{FF2B5EF4-FFF2-40B4-BE49-F238E27FC236}">
                                <a16:creationId xmlns:a16="http://schemas.microsoft.com/office/drawing/2014/main" id="{404A8283-A7EF-49ED-6D61-A12C7EAADB11}"/>
                              </a:ext>
                            </a:extLst>
                          </pic:cNvPr>
                          <pic:cNvPicPr>
                            <a:picLocks noChangeAspect="1"/>
                          </pic:cNvPicPr>
                        </pic:nvPicPr>
                        <pic:blipFill>
                          <a:blip r:embed="rId15" cstate="print">
                            <a:extLst>
                              <a:ext uri="{28A0092B-C50C-407E-A947-70E740481C1C}">
                                <a14:useLocalDpi xmlns:a14="http://schemas.microsoft.com/office/drawing/2010/main"/>
                              </a:ext>
                            </a:extLst>
                          </a:blip>
                          <a:stretch>
                            <a:fillRect/>
                          </a:stretch>
                        </pic:blipFill>
                        <pic:spPr>
                          <a:xfrm>
                            <a:off x="0" y="0"/>
                            <a:ext cx="2944814" cy="2208610"/>
                          </a:xfrm>
                          <a:prstGeom prst="rect">
                            <a:avLst/>
                          </a:prstGeom>
                        </pic:spPr>
                      </pic:pic>
                    </a:graphicData>
                  </a:graphic>
                </wp:inline>
              </w:drawing>
            </w:r>
          </w:p>
        </w:tc>
      </w:tr>
      <w:tr w:rsidR="00DF3DA2" w:rsidRPr="009B37BF" w14:paraId="08EBB986" w14:textId="77777777" w:rsidTr="00B73407">
        <w:tc>
          <w:tcPr>
            <w:tcW w:w="4808" w:type="dxa"/>
          </w:tcPr>
          <w:p w14:paraId="1B3259A8" w14:textId="4C72060B" w:rsidR="00DF3DA2" w:rsidRPr="009B37BF" w:rsidRDefault="009B37BF" w:rsidP="009B37BF">
            <w:pPr>
              <w:jc w:val="center"/>
              <w:rPr>
                <w:rFonts w:ascii="Arial" w:hAnsi="Arial" w:cs="Arial"/>
                <w:i/>
                <w:iCs/>
                <w:sz w:val="18"/>
                <w:szCs w:val="18"/>
              </w:rPr>
            </w:pPr>
            <w:r w:rsidRPr="009B37BF">
              <w:rPr>
                <w:rFonts w:ascii="Arial" w:hAnsi="Arial" w:cs="Arial"/>
                <w:i/>
                <w:iCs/>
                <w:sz w:val="18"/>
                <w:szCs w:val="18"/>
              </w:rPr>
              <w:t>A</w:t>
            </w:r>
          </w:p>
        </w:tc>
        <w:tc>
          <w:tcPr>
            <w:tcW w:w="4809" w:type="dxa"/>
          </w:tcPr>
          <w:p w14:paraId="75A653DA" w14:textId="4D5EB5B4" w:rsidR="00DF3DA2" w:rsidRPr="009B37BF" w:rsidRDefault="009B37BF" w:rsidP="009B37BF">
            <w:pPr>
              <w:jc w:val="center"/>
              <w:rPr>
                <w:rFonts w:ascii="Arial" w:hAnsi="Arial" w:cs="Arial"/>
                <w:i/>
                <w:iCs/>
                <w:sz w:val="18"/>
                <w:szCs w:val="18"/>
              </w:rPr>
            </w:pPr>
            <w:r w:rsidRPr="009B37BF">
              <w:rPr>
                <w:rFonts w:ascii="Arial" w:hAnsi="Arial" w:cs="Arial"/>
                <w:i/>
                <w:iCs/>
                <w:sz w:val="18"/>
                <w:szCs w:val="18"/>
              </w:rPr>
              <w:t>B</w:t>
            </w:r>
          </w:p>
        </w:tc>
      </w:tr>
      <w:tr w:rsidR="00DF3DA2" w:rsidRPr="009B37BF" w14:paraId="18886E2B" w14:textId="77777777" w:rsidTr="00B73407">
        <w:tc>
          <w:tcPr>
            <w:tcW w:w="9617" w:type="dxa"/>
            <w:gridSpan w:val="2"/>
          </w:tcPr>
          <w:p w14:paraId="661D9921" w14:textId="31D7AC6F" w:rsidR="00DF3DA2" w:rsidRDefault="00474278" w:rsidP="009B37BF">
            <w:pPr>
              <w:pStyle w:val="Caption"/>
            </w:pPr>
            <w:bookmarkStart w:id="5" w:name="_Ref206101885"/>
            <w:r w:rsidRPr="00DF3DA2">
              <w:t xml:space="preserve">Figure </w:t>
            </w:r>
            <w:fldSimple w:instr=" SEQ Figure \* ARABIC ">
              <w:r w:rsidRPr="00DF3DA2">
                <w:t>2</w:t>
              </w:r>
            </w:fldSimple>
            <w:bookmarkEnd w:id="5"/>
            <w:r w:rsidRPr="00DF3DA2">
              <w:t xml:space="preserve">. </w:t>
            </w:r>
            <w:r w:rsidR="0091678F" w:rsidRPr="0091678F">
              <w:t>Urban UE: Spatial Behavior</w:t>
            </w:r>
            <w:r w:rsidR="0091678F">
              <w:t xml:space="preserve"> - s</w:t>
            </w:r>
            <w:r w:rsidRPr="00DF3DA2">
              <w:t>tability of the direction of arrival</w:t>
            </w:r>
          </w:p>
        </w:tc>
      </w:tr>
    </w:tbl>
    <w:p w14:paraId="12FA4FF6" w14:textId="2BCE0810" w:rsidR="006D13AB" w:rsidRDefault="00A35B99" w:rsidP="008836E5">
      <w:pPr>
        <w:pStyle w:val="RAN4observation0"/>
      </w:pPr>
      <w:r>
        <w:t>Measurements reconfirm the e</w:t>
      </w:r>
      <w:r w:rsidR="00CD2385">
        <w:t xml:space="preserve">xistence of long-term stable spatial </w:t>
      </w:r>
      <w:r w:rsidR="00B82744">
        <w:t xml:space="preserve">receive directions </w:t>
      </w:r>
      <w:r w:rsidR="009F098D">
        <w:t xml:space="preserve">experienced by </w:t>
      </w:r>
      <w:r w:rsidR="0050098E">
        <w:t>typical operational</w:t>
      </w:r>
      <w:r w:rsidR="009F098D">
        <w:t xml:space="preserve"> MIMO systems</w:t>
      </w:r>
      <w:r w:rsidR="0050098E">
        <w:t>.</w:t>
      </w:r>
    </w:p>
    <w:p w14:paraId="1D11803A" w14:textId="7CD5ECA3" w:rsidR="00821D88" w:rsidRDefault="00821D88" w:rsidP="00DF3DA2">
      <w:pPr>
        <w:keepNext/>
        <w:jc w:val="center"/>
      </w:pPr>
    </w:p>
    <w:p w14:paraId="0175A04A" w14:textId="1BE6C5F5" w:rsidR="00D65839" w:rsidRPr="00BB0B49" w:rsidRDefault="00340A24" w:rsidP="00D65839">
      <w:pPr>
        <w:pStyle w:val="RAN4H2"/>
        <w:rPr>
          <w:lang w:val="en-GB"/>
        </w:rPr>
      </w:pPr>
      <w:r w:rsidRPr="00340A24">
        <w:rPr>
          <w:noProof/>
        </w:rPr>
        <w:t xml:space="preserve">Temporal Coherence </w:t>
      </w:r>
      <w:r>
        <w:rPr>
          <w:noProof/>
        </w:rPr>
        <w:t>and Properties</w:t>
      </w:r>
    </w:p>
    <w:p w14:paraId="1892E950" w14:textId="41748EC5" w:rsidR="00D65839" w:rsidRDefault="002F597F" w:rsidP="00087824">
      <w:pPr>
        <w:rPr>
          <w:lang w:val="en-GB"/>
        </w:rPr>
      </w:pPr>
      <w:r>
        <w:rPr>
          <w:lang w:val="en-GB"/>
        </w:rPr>
        <w:fldChar w:fldCharType="begin"/>
      </w:r>
      <w:r>
        <w:rPr>
          <w:lang w:val="en-GB"/>
        </w:rPr>
        <w:instrText xml:space="preserve"> REF _Ref206103039 </w:instrText>
      </w:r>
      <w:r>
        <w:rPr>
          <w:lang w:val="en-GB"/>
        </w:rPr>
        <w:fldChar w:fldCharType="separate"/>
      </w:r>
      <w:r>
        <w:t xml:space="preserve">Figure </w:t>
      </w:r>
      <w:r>
        <w:rPr>
          <w:noProof/>
        </w:rPr>
        <w:t>3</w:t>
      </w:r>
      <w:r>
        <w:rPr>
          <w:lang w:val="en-GB"/>
        </w:rPr>
        <w:fldChar w:fldCharType="end"/>
      </w:r>
      <w:r>
        <w:rPr>
          <w:lang w:val="en-GB"/>
        </w:rPr>
        <w:t xml:space="preserve"> </w:t>
      </w:r>
      <w:r w:rsidR="00CF2A31">
        <w:rPr>
          <w:lang w:val="en-GB"/>
        </w:rPr>
        <w:t>re</w:t>
      </w:r>
      <w:r w:rsidR="00087824" w:rsidRPr="00087824">
        <w:rPr>
          <w:lang w:val="en-GB"/>
        </w:rPr>
        <w:t xml:space="preserve">presents the cumulative distribution function (CDF) of temporal </w:t>
      </w:r>
      <w:r w:rsidR="005F6F57" w:rsidRPr="00087824">
        <w:rPr>
          <w:lang w:val="en-GB"/>
        </w:rPr>
        <w:t>coherenc</w:t>
      </w:r>
      <w:r w:rsidR="00156A85">
        <w:rPr>
          <w:lang w:val="en-GB"/>
        </w:rPr>
        <w:t>e time</w:t>
      </w:r>
      <w:r w:rsidR="009603F0">
        <w:rPr>
          <w:lang w:val="en-GB"/>
        </w:rPr>
        <w:t xml:space="preserve">, </w:t>
      </w:r>
      <m:oMath>
        <m:sSub>
          <m:sSubPr>
            <m:ctrlPr>
              <w:rPr>
                <w:rFonts w:ascii="Cambria Math" w:hAnsi="Cambria Math"/>
                <w:iCs/>
              </w:rPr>
            </m:ctrlPr>
          </m:sSubPr>
          <m:e>
            <m:r>
              <w:rPr>
                <w:rFonts w:ascii="Cambria Math" w:hAnsi="Cambria Math"/>
              </w:rPr>
              <m:t>T</m:t>
            </m:r>
          </m:e>
          <m:sub>
            <m:r>
              <m:rPr>
                <m:sty m:val="p"/>
              </m:rPr>
              <w:rPr>
                <w:rFonts w:ascii="Cambria Math" w:hAnsi="Cambria Math"/>
              </w:rPr>
              <m:t>coherence</m:t>
            </m:r>
          </m:sub>
        </m:sSub>
        <m:r>
          <w:rPr>
            <w:rFonts w:ascii="Cambria Math" w:hAnsi="Cambria Math"/>
          </w:rPr>
          <m:t>,</m:t>
        </m:r>
      </m:oMath>
      <w:r w:rsidR="005F6F57" w:rsidRPr="00087824">
        <w:rPr>
          <w:lang w:val="en-GB"/>
        </w:rPr>
        <w:t xml:space="preserve"> for</w:t>
      </w:r>
      <w:r w:rsidR="00087824" w:rsidRPr="00087824">
        <w:rPr>
          <w:lang w:val="en-GB"/>
        </w:rPr>
        <w:t xml:space="preserve"> user equipment (UE) operating in urban, suburban, and rural deployment scenarios.</w:t>
      </w:r>
      <w:r w:rsidR="001540C0">
        <w:rPr>
          <w:lang w:val="en-GB"/>
        </w:rPr>
        <w:t xml:space="preserve">  </w:t>
      </w:r>
      <m:oMath>
        <m:sSub>
          <m:sSubPr>
            <m:ctrlPr>
              <w:rPr>
                <w:rFonts w:ascii="Cambria Math" w:hAnsi="Cambria Math"/>
                <w:iCs/>
              </w:rPr>
            </m:ctrlPr>
          </m:sSubPr>
          <m:e>
            <m:r>
              <w:rPr>
                <w:rFonts w:ascii="Cambria Math" w:hAnsi="Cambria Math"/>
              </w:rPr>
              <m:t>T</m:t>
            </m:r>
          </m:e>
          <m:sub>
            <m:r>
              <m:rPr>
                <m:sty m:val="p"/>
              </m:rPr>
              <w:rPr>
                <w:rFonts w:ascii="Cambria Math" w:hAnsi="Cambria Math"/>
              </w:rPr>
              <m:t>coherence</m:t>
            </m:r>
          </m:sub>
        </m:sSub>
      </m:oMath>
      <w:r w:rsidR="00087824" w:rsidRPr="00087824">
        <w:rPr>
          <w:lang w:val="en-GB"/>
        </w:rPr>
        <w:t xml:space="preserve"> </w:t>
      </w:r>
      <w:r w:rsidR="001540C0" w:rsidRPr="001540C0">
        <w:t>characterizes the time scale over which the channel’s complex impulse response remains highly correlated and is inversely related to the Doppler spread. These results are relevant for setting the temporal evolution parameters in the SCM</w:t>
      </w:r>
      <w:r w:rsidR="00087824" w:rsidRPr="00087824">
        <w:rPr>
          <w:lang w:val="en-GB"/>
        </w:rPr>
        <w:t>. The results were obtained from measured channel realizations</w:t>
      </w:r>
      <w:r w:rsidR="00514598">
        <w:rPr>
          <w:lang w:val="en-GB"/>
        </w:rPr>
        <w:t xml:space="preserve"> following the procedure explained in </w:t>
      </w:r>
      <w:r w:rsidR="00A13358">
        <w:rPr>
          <w:lang w:val="en-GB"/>
        </w:rPr>
        <w:t>[</w:t>
      </w:r>
      <w:r w:rsidR="00F41BAF">
        <w:rPr>
          <w:lang w:val="en-GB"/>
        </w:rPr>
        <w:t>7</w:t>
      </w:r>
      <w:r w:rsidR="00A13358">
        <w:rPr>
          <w:lang w:val="en-GB"/>
        </w:rPr>
        <w:t xml:space="preserve">] </w:t>
      </w:r>
      <w:r w:rsidR="00087824" w:rsidRPr="00087824">
        <w:rPr>
          <w:lang w:val="en-GB"/>
        </w:rPr>
        <w:t xml:space="preserve">and illustrate the statistical variability of </w:t>
      </w:r>
      <w:r w:rsidR="00E31BF9">
        <w:rPr>
          <w:lang w:val="en-GB"/>
        </w:rPr>
        <w:t>the coherence time</w:t>
      </w:r>
      <w:r w:rsidR="00087824" w:rsidRPr="00087824">
        <w:rPr>
          <w:lang w:val="en-GB"/>
        </w:rPr>
        <w:t xml:space="preserve"> across different propagation environments.</w:t>
      </w:r>
    </w:p>
    <w:p w14:paraId="764F0133" w14:textId="3538A395" w:rsidR="00E27AC3" w:rsidRDefault="006476C8" w:rsidP="00B87F27">
      <w:r w:rsidRPr="006476C8">
        <w:t>In the urban case, the CDF indicates a narrow distribution of short coherence times, with over 85% of channel realizations below 0.05 s. This reflects high Doppler spreads arising from rich multipath and higher UE mobility, typical of dense urban layouts. The steep curve shape indicates low variability</w:t>
      </w:r>
      <w:r w:rsidR="00156EBC">
        <w:t xml:space="preserve"> - </w:t>
      </w:r>
      <w:r w:rsidRPr="006476C8">
        <w:t xml:space="preserve">fast temporal variation is consistently observed across realizations. For SCM </w:t>
      </w:r>
      <w:r w:rsidR="00DC513E" w:rsidRPr="006476C8">
        <w:t>parameteri</w:t>
      </w:r>
      <w:r w:rsidR="00DC513E">
        <w:t>z</w:t>
      </w:r>
      <w:r w:rsidR="00DC513E" w:rsidRPr="006476C8">
        <w:t>ation</w:t>
      </w:r>
      <w:r w:rsidRPr="006476C8">
        <w:t>, this implies short time correlation intervals with limited spread, ensuring realistic modelling of CSI ageing</w:t>
      </w:r>
      <w:r w:rsidR="00E27AC3">
        <w:t>.</w:t>
      </w:r>
    </w:p>
    <w:p w14:paraId="4172BD08" w14:textId="258278B1" w:rsidR="007963AA" w:rsidRDefault="00530005" w:rsidP="008D1328">
      <w:pPr>
        <w:rPr>
          <w:iCs/>
        </w:rPr>
      </w:pPr>
      <w:r>
        <w:t>The</w:t>
      </w:r>
      <w:r w:rsidR="00C23CB6" w:rsidRPr="00C23CB6">
        <w:t xml:space="preserve"> </w:t>
      </w:r>
      <w:r w:rsidR="007A4031">
        <w:t xml:space="preserve">rural and </w:t>
      </w:r>
      <w:r w:rsidR="00C23CB6" w:rsidRPr="00C23CB6">
        <w:t>suburban environments</w:t>
      </w:r>
      <w:r w:rsidR="00C61B22" w:rsidRPr="00C61B22">
        <w:rPr>
          <w:iCs/>
        </w:rPr>
        <w:t xml:space="preserve"> </w:t>
      </w:r>
      <w:r w:rsidR="0036737C">
        <w:rPr>
          <w:iCs/>
        </w:rPr>
        <w:t>exhibit</w:t>
      </w:r>
      <w:r w:rsidR="00044C0C">
        <w:rPr>
          <w:iCs/>
        </w:rPr>
        <w:t xml:space="preserve"> more </w:t>
      </w:r>
      <w:r w:rsidR="00D410B6">
        <w:rPr>
          <w:iCs/>
        </w:rPr>
        <w:t>widely</w:t>
      </w:r>
      <w:r w:rsidR="00C61B22" w:rsidRPr="00C61B22">
        <w:rPr>
          <w:iCs/>
        </w:rPr>
        <w:t xml:space="preserve"> </w:t>
      </w:r>
      <w:r w:rsidR="0020638A">
        <w:rPr>
          <w:iCs/>
        </w:rPr>
        <w:t>distributed</w:t>
      </w:r>
      <w:r w:rsidR="00D94EF9">
        <w:rPr>
          <w:iCs/>
        </w:rPr>
        <w:t xml:space="preserve"> coherence times</w:t>
      </w:r>
      <w:r w:rsidR="00C61B22" w:rsidRPr="00C61B22">
        <w:rPr>
          <w:iCs/>
        </w:rPr>
        <w:t>,</w:t>
      </w:r>
      <w:r w:rsidR="00042CAC" w:rsidRPr="00042CAC">
        <w:t xml:space="preserve"> </w:t>
      </w:r>
      <w:r w:rsidR="00042CAC" w:rsidRPr="00042CAC">
        <w:rPr>
          <w:iCs/>
        </w:rPr>
        <w:t>with the CDF showing a smoother slope and over 90% of realizations below 0.8 s</w:t>
      </w:r>
      <w:r w:rsidR="00C61B22" w:rsidRPr="00C61B22">
        <w:rPr>
          <w:iCs/>
        </w:rPr>
        <w:t xml:space="preserve">. </w:t>
      </w:r>
      <w:r w:rsidR="008D1328" w:rsidRPr="008D1328">
        <w:rPr>
          <w:iCs/>
        </w:rPr>
        <w:t xml:space="preserve">This broader spread represents moderate Doppler conditions caused by a mix of </w:t>
      </w:r>
      <w:proofErr w:type="spellStart"/>
      <w:r w:rsidR="008D1328" w:rsidRPr="008D1328">
        <w:rPr>
          <w:iCs/>
        </w:rPr>
        <w:t>L</w:t>
      </w:r>
      <w:r w:rsidR="002719DE">
        <w:rPr>
          <w:iCs/>
        </w:rPr>
        <w:t>o</w:t>
      </w:r>
      <w:r w:rsidR="008D1328" w:rsidRPr="008D1328">
        <w:rPr>
          <w:iCs/>
        </w:rPr>
        <w:t>S</w:t>
      </w:r>
      <w:proofErr w:type="spellEnd"/>
      <w:r w:rsidR="008D1328" w:rsidRPr="008D1328">
        <w:rPr>
          <w:iCs/>
        </w:rPr>
        <w:t xml:space="preserve"> and </w:t>
      </w:r>
      <w:proofErr w:type="spellStart"/>
      <w:r w:rsidR="008D1328" w:rsidRPr="008D1328">
        <w:rPr>
          <w:iCs/>
        </w:rPr>
        <w:t>NL</w:t>
      </w:r>
      <w:r w:rsidR="002719DE">
        <w:rPr>
          <w:iCs/>
        </w:rPr>
        <w:t>o</w:t>
      </w:r>
      <w:r w:rsidR="008D1328" w:rsidRPr="008D1328">
        <w:rPr>
          <w:iCs/>
        </w:rPr>
        <w:t>S</w:t>
      </w:r>
      <w:proofErr w:type="spellEnd"/>
      <w:r w:rsidR="008D1328" w:rsidRPr="008D1328">
        <w:rPr>
          <w:iCs/>
        </w:rPr>
        <w:t xml:space="preserve"> propagation and a lower scatter density than in urban scenarios. In SCM terms, suburban models should incorporate slower average temporal decorrelation than urban while preserving variability to capture changes in UE speed and environmental transitions.</w:t>
      </w:r>
    </w:p>
    <w:p w14:paraId="2C9B4DC8" w14:textId="37C9529A" w:rsidR="005D36F6" w:rsidRDefault="005D36F6" w:rsidP="007963AA">
      <w:pPr>
        <w:jc w:val="center"/>
      </w:pPr>
      <w:r>
        <w:rPr>
          <w:noProof/>
        </w:rPr>
        <w:lastRenderedPageBreak/>
        <w:drawing>
          <wp:inline distT="0" distB="0" distL="0" distR="0" wp14:anchorId="11571CE6" wp14:editId="68347E1D">
            <wp:extent cx="4749800" cy="2646014"/>
            <wp:effectExtent l="0" t="0" r="0" b="2540"/>
            <wp:docPr id="5" name="Content Placeholder 4" descr="A graph showing the growth of a number of people&#10;&#10;AI-generated content may be incorrect.">
              <a:extLst xmlns:a="http://schemas.openxmlformats.org/drawingml/2006/main">
                <a:ext uri="{FF2B5EF4-FFF2-40B4-BE49-F238E27FC236}">
                  <a16:creationId xmlns:a16="http://schemas.microsoft.com/office/drawing/2014/main" id="{76A20C4F-D953-804B-19D8-DAD9068589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A graph showing the growth of a number of people&#10;&#10;AI-generated content may be incorrect.">
                      <a:extLst>
                        <a:ext uri="{FF2B5EF4-FFF2-40B4-BE49-F238E27FC236}">
                          <a16:creationId xmlns:a16="http://schemas.microsoft.com/office/drawing/2014/main" id="{76A20C4F-D953-804B-19D8-DAD90685896D}"/>
                        </a:ext>
                      </a:extLst>
                    </pic:cNvPr>
                    <pic:cNvPicPr>
                      <a:picLocks noGrp="1" noChangeAspect="1"/>
                    </pic:cNvPicPr>
                  </pic:nvPicPr>
                  <pic:blipFill>
                    <a:blip r:embed="rId16" cstate="print">
                      <a:extLst>
                        <a:ext uri="{28A0092B-C50C-407E-A947-70E740481C1C}">
                          <a14:useLocalDpi xmlns:a14="http://schemas.microsoft.com/office/drawing/2010/main"/>
                        </a:ext>
                      </a:extLst>
                    </a:blip>
                    <a:srcRect/>
                    <a:stretch>
                      <a:fillRect/>
                    </a:stretch>
                  </pic:blipFill>
                  <pic:spPr>
                    <a:xfrm>
                      <a:off x="0" y="0"/>
                      <a:ext cx="4762636" cy="2653165"/>
                    </a:xfrm>
                    <a:prstGeom prst="rect">
                      <a:avLst/>
                    </a:prstGeom>
                  </pic:spPr>
                </pic:pic>
              </a:graphicData>
            </a:graphic>
          </wp:inline>
        </w:drawing>
      </w:r>
    </w:p>
    <w:p w14:paraId="63F8ED05" w14:textId="3DAB9E13" w:rsidR="005D36F6" w:rsidRDefault="005D36F6" w:rsidP="007963AA">
      <w:pPr>
        <w:pStyle w:val="Caption"/>
      </w:pPr>
      <w:bookmarkStart w:id="6" w:name="_Ref206103039"/>
      <w:r>
        <w:t xml:space="preserve">Figure </w:t>
      </w:r>
      <w:fldSimple w:instr=" SEQ Figure \* ARABIC ">
        <w:r w:rsidR="00B62CD0">
          <w:rPr>
            <w:noProof/>
          </w:rPr>
          <w:t>3</w:t>
        </w:r>
      </w:fldSimple>
      <w:bookmarkEnd w:id="6"/>
      <w:r>
        <w:t xml:space="preserve">. </w:t>
      </w:r>
      <w:r w:rsidRPr="00643290">
        <w:t>Temporal Coherence per UE Distribution</w:t>
      </w:r>
    </w:p>
    <w:p w14:paraId="6537657B" w14:textId="0C92C124" w:rsidR="002F7740" w:rsidRDefault="00BA0F49" w:rsidP="00C8515E">
      <w:fldSimple w:instr=" REF _Ref206104123 ">
        <w:r>
          <w:t xml:space="preserve">Figure </w:t>
        </w:r>
        <w:r>
          <w:rPr>
            <w:noProof/>
          </w:rPr>
          <w:t>4</w:t>
        </w:r>
      </w:fldSimple>
      <w:r>
        <w:t xml:space="preserve"> </w:t>
      </w:r>
      <w:r w:rsidR="00C8515E">
        <w:t xml:space="preserve">shows the </w:t>
      </w:r>
      <w:r w:rsidR="00C3577C">
        <w:t xml:space="preserve">average temporal correlation </w:t>
      </w:r>
      <w:r w:rsidR="00D744E5">
        <w:t xml:space="preserve">as a function of </w:t>
      </w:r>
      <w:r w:rsidR="009D68AD">
        <w:t xml:space="preserve">lag for </w:t>
      </w:r>
      <w:r w:rsidR="003A5D49" w:rsidRPr="003A5D49">
        <w:t>urban, suburban, and rural deployment scenarios</w:t>
      </w:r>
      <w:r w:rsidR="00BE57B0">
        <w:t xml:space="preserve">. </w:t>
      </w:r>
      <w:r w:rsidR="00FF46A8" w:rsidRPr="00FF46A8">
        <w:t xml:space="preserve">The results are averaged over 1200 UEs in </w:t>
      </w:r>
      <w:proofErr w:type="gramStart"/>
      <w:r w:rsidR="00FF46A8" w:rsidRPr="00FF46A8">
        <w:t>urban</w:t>
      </w:r>
      <w:proofErr w:type="gramEnd"/>
      <w:r w:rsidR="00FF46A8" w:rsidRPr="00FF46A8">
        <w:t xml:space="preserve">, 75 UEs in </w:t>
      </w:r>
      <w:proofErr w:type="gramStart"/>
      <w:r w:rsidR="00FF46A8" w:rsidRPr="00FF46A8">
        <w:t>suburban</w:t>
      </w:r>
      <w:proofErr w:type="gramEnd"/>
      <w:r w:rsidR="00FF46A8" w:rsidRPr="00FF46A8">
        <w:t>, and 300 UEs in rural deployments.</w:t>
      </w:r>
      <w:r w:rsidR="00703A81">
        <w:t xml:space="preserve"> </w:t>
      </w:r>
    </w:p>
    <w:p w14:paraId="120FFD5D" w14:textId="65E2F009" w:rsidR="00C8515E" w:rsidRDefault="00703A81" w:rsidP="00C8515E">
      <w:r w:rsidRPr="00703A81">
        <w:t>In the urban case, the mean correlation decays rapidly, with</w:t>
      </w:r>
      <w:r w:rsidR="007449FB">
        <w:t xml:space="preserve"> </w:t>
      </w:r>
      <m:oMath>
        <m:sSub>
          <m:sSubPr>
            <m:ctrlPr>
              <w:rPr>
                <w:rFonts w:ascii="Cambria Math" w:hAnsi="Cambria Math"/>
                <w:iCs/>
              </w:rPr>
            </m:ctrlPr>
          </m:sSubPr>
          <m:e>
            <m:r>
              <w:rPr>
                <w:rFonts w:ascii="Cambria Math" w:hAnsi="Cambria Math"/>
              </w:rPr>
              <m:t>T</m:t>
            </m:r>
          </m:e>
          <m:sub>
            <m:r>
              <m:rPr>
                <m:sty m:val="p"/>
              </m:rPr>
              <w:rPr>
                <w:rFonts w:ascii="Cambria Math" w:hAnsi="Cambria Math"/>
              </w:rPr>
              <m:t>coherence</m:t>
            </m:r>
          </m:sub>
        </m:sSub>
        <m:r>
          <w:rPr>
            <w:rFonts w:ascii="Cambria Math" w:hAnsi="Cambria Math"/>
          </w:rPr>
          <m:t>≈0.02 S</m:t>
        </m:r>
      </m:oMath>
      <w:r w:rsidRPr="00703A81">
        <w:t>, consistent with the short and narrowly distributed coherence times observed in the CDF analysis.</w:t>
      </w:r>
      <w:r w:rsidR="00B95715">
        <w:t xml:space="preserve"> </w:t>
      </w:r>
      <w:r w:rsidR="00B95715" w:rsidRPr="00B95715">
        <w:t>The steep initial drop and narrow variability band indicate that fast temporal variation is consistently observed across UEs, reflecting high Doppler spreads in dense scattering environments.</w:t>
      </w:r>
    </w:p>
    <w:p w14:paraId="3D7D108A" w14:textId="400E05EA" w:rsidR="00794ACA" w:rsidRDefault="008E5685" w:rsidP="00C8515E">
      <w:r w:rsidRPr="008E5685">
        <w:t xml:space="preserve">The suburban and rural scenarios both exhibit slower average temporal decorrelation and greater UE-to-UE variability compared to urban. In </w:t>
      </w:r>
      <w:proofErr w:type="gramStart"/>
      <w:r w:rsidRPr="008E5685">
        <w:t>suburban</w:t>
      </w:r>
      <w:proofErr w:type="gramEnd"/>
      <w:r w:rsidRPr="008E5685">
        <w:t xml:space="preserve">, the correlation remains above the 0.7 threshold for </w:t>
      </w:r>
      <w:r w:rsidR="008442AF">
        <w:t xml:space="preserve">the whole </w:t>
      </w:r>
      <w:r w:rsidRPr="008E5685">
        <w:t>lag range, while rural reaches</w:t>
      </w:r>
      <w:r>
        <w:t xml:space="preserve"> </w:t>
      </w:r>
      <m:oMath>
        <m:sSub>
          <m:sSubPr>
            <m:ctrlPr>
              <w:rPr>
                <w:rFonts w:ascii="Cambria Math" w:hAnsi="Cambria Math"/>
                <w:iCs/>
              </w:rPr>
            </m:ctrlPr>
          </m:sSubPr>
          <m:e>
            <m:r>
              <w:rPr>
                <w:rFonts w:ascii="Cambria Math" w:hAnsi="Cambria Math"/>
              </w:rPr>
              <m:t>T</m:t>
            </m:r>
          </m:e>
          <m:sub>
            <m:r>
              <m:rPr>
                <m:sty m:val="p"/>
              </m:rPr>
              <w:rPr>
                <w:rFonts w:ascii="Cambria Math" w:hAnsi="Cambria Math"/>
              </w:rPr>
              <m:t>coherence</m:t>
            </m:r>
          </m:sub>
        </m:sSub>
        <m:r>
          <w:rPr>
            <w:rFonts w:ascii="Cambria Math" w:hAnsi="Cambria Math"/>
          </w:rPr>
          <m:t>≈0.3 S</m:t>
        </m:r>
      </m:oMath>
      <w:r w:rsidR="00E659BA">
        <w:t xml:space="preserve">. </w:t>
      </w:r>
      <w:r w:rsidR="008442AF" w:rsidRPr="008442AF">
        <w:t xml:space="preserve">Both show broader distribution </w:t>
      </w:r>
      <w:proofErr w:type="gramStart"/>
      <w:r w:rsidR="008442AF" w:rsidRPr="008442AF">
        <w:t>tails</w:t>
      </w:r>
      <w:proofErr w:type="gramEnd"/>
      <w:r w:rsidR="008442AF" w:rsidRPr="008442AF">
        <w:t xml:space="preserve"> in the CDF results, indicating the presence of channels with extended coherence times under low Doppler conditions, as well as occasional faster decorrelation events caused by changes in UE speed or propagation geometry. The larger variability bands for these scenarios capture the diversity of </w:t>
      </w:r>
      <w:proofErr w:type="spellStart"/>
      <w:r w:rsidR="008442AF" w:rsidRPr="008442AF">
        <w:t>L</w:t>
      </w:r>
      <w:r w:rsidR="007450F7">
        <w:t>o</w:t>
      </w:r>
      <w:r w:rsidR="008442AF" w:rsidRPr="008442AF">
        <w:t>S</w:t>
      </w:r>
      <w:proofErr w:type="spellEnd"/>
      <w:r w:rsidR="008442AF" w:rsidRPr="008442AF">
        <w:t>/</w:t>
      </w:r>
      <w:proofErr w:type="spellStart"/>
      <w:r w:rsidR="008442AF" w:rsidRPr="008442AF">
        <w:t>NL</w:t>
      </w:r>
      <w:r w:rsidR="007450F7">
        <w:t>o</w:t>
      </w:r>
      <w:r w:rsidR="008442AF" w:rsidRPr="008442AF">
        <w:t>S</w:t>
      </w:r>
      <w:proofErr w:type="spellEnd"/>
      <w:r w:rsidR="008442AF" w:rsidRPr="008442AF">
        <w:t xml:space="preserve"> conditions and mobility patterns typical outside urban environments.</w:t>
      </w:r>
    </w:p>
    <w:p w14:paraId="556496DA" w14:textId="558A61F5" w:rsidR="00AC5337" w:rsidRDefault="00AC5337" w:rsidP="00C8515E">
      <w:r w:rsidRPr="00AC5337">
        <w:t>These findings</w:t>
      </w:r>
      <w:r w:rsidR="00855F2A">
        <w:t xml:space="preserve"> </w:t>
      </w:r>
      <w:r w:rsidR="00855F2A" w:rsidRPr="00855F2A">
        <w:t xml:space="preserve">highlight the importance of modelling both mean </w:t>
      </w:r>
      <w:r w:rsidR="00553849" w:rsidRPr="00855F2A">
        <w:t>behavior</w:t>
      </w:r>
      <w:r w:rsidR="00855F2A" w:rsidRPr="00855F2A">
        <w:t xml:space="preserve"> and statistical spread in the SCM</w:t>
      </w:r>
    </w:p>
    <w:p w14:paraId="28E14F72" w14:textId="72BF44A8" w:rsidR="00313BE8" w:rsidRDefault="00313BE8" w:rsidP="00313BE8">
      <w:pPr>
        <w:pStyle w:val="RAN4observation0"/>
      </w:pPr>
      <w:r>
        <w:t xml:space="preserve">Channel experiences a shorter coherence time in urban conditions compared to suburban and rural. This translates in associated Doppler spread </w:t>
      </w:r>
      <w:r w:rsidR="00590BD7">
        <w:t>expected</w:t>
      </w:r>
      <w:r>
        <w:t xml:space="preserve"> for these three operating environment classes.</w:t>
      </w:r>
    </w:p>
    <w:p w14:paraId="45A0120D" w14:textId="77777777" w:rsidR="00313BE8" w:rsidRPr="00C8515E" w:rsidRDefault="00313BE8" w:rsidP="00C8515E"/>
    <w:p w14:paraId="2FCA3B47" w14:textId="77777777" w:rsidR="00AB32C4" w:rsidRDefault="00AB32C4" w:rsidP="00476EAA">
      <w:pPr>
        <w:keepNext/>
        <w:jc w:val="center"/>
      </w:pPr>
      <w:r>
        <w:rPr>
          <w:noProof/>
        </w:rPr>
        <w:drawing>
          <wp:inline distT="0" distB="0" distL="0" distR="0" wp14:anchorId="0CF15FF2" wp14:editId="20333993">
            <wp:extent cx="4259903" cy="2370666"/>
            <wp:effectExtent l="0" t="0" r="7620" b="0"/>
            <wp:docPr id="1463748336" name="Content Placeholder 4" descr="A graph showing different colored lines&#10;&#10;AI-generated content may be incorrect.">
              <a:extLst xmlns:a="http://schemas.openxmlformats.org/drawingml/2006/main">
                <a:ext uri="{FF2B5EF4-FFF2-40B4-BE49-F238E27FC236}">
                  <a16:creationId xmlns:a16="http://schemas.microsoft.com/office/drawing/2014/main" id="{F9A73B82-E29B-BCA0-7B55-2E0EF15B2A4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A graph showing different colored lines&#10;&#10;AI-generated content may be incorrect.">
                      <a:extLst>
                        <a:ext uri="{FF2B5EF4-FFF2-40B4-BE49-F238E27FC236}">
                          <a16:creationId xmlns:a16="http://schemas.microsoft.com/office/drawing/2014/main" id="{F9A73B82-E29B-BCA0-7B55-2E0EF15B2A46}"/>
                        </a:ext>
                      </a:extLst>
                    </pic:cNvPr>
                    <pic:cNvPicPr>
                      <a:picLocks noGrp="1" noChangeAspect="1"/>
                    </pic:cNvPicPr>
                  </pic:nvPicPr>
                  <pic:blipFill>
                    <a:blip r:embed="rId17" cstate="print">
                      <a:extLst>
                        <a:ext uri="{28A0092B-C50C-407E-A947-70E740481C1C}">
                          <a14:useLocalDpi xmlns:a14="http://schemas.microsoft.com/office/drawing/2010/main"/>
                        </a:ext>
                      </a:extLst>
                    </a:blip>
                    <a:srcRect/>
                    <a:stretch>
                      <a:fillRect/>
                    </a:stretch>
                  </pic:blipFill>
                  <pic:spPr>
                    <a:xfrm>
                      <a:off x="0" y="0"/>
                      <a:ext cx="4266071" cy="2374098"/>
                    </a:xfrm>
                    <a:prstGeom prst="rect">
                      <a:avLst/>
                    </a:prstGeom>
                  </pic:spPr>
                </pic:pic>
              </a:graphicData>
            </a:graphic>
          </wp:inline>
        </w:drawing>
      </w:r>
    </w:p>
    <w:p w14:paraId="2493A0BF" w14:textId="04453804" w:rsidR="005D36F6" w:rsidRDefault="00AB32C4" w:rsidP="00476EAA">
      <w:pPr>
        <w:pStyle w:val="Caption"/>
      </w:pPr>
      <w:bookmarkStart w:id="7" w:name="_Ref206104123"/>
      <w:r>
        <w:t xml:space="preserve">Figure </w:t>
      </w:r>
      <w:fldSimple w:instr=" SEQ Figure \* ARABIC ">
        <w:r w:rsidR="00B62CD0">
          <w:rPr>
            <w:noProof/>
          </w:rPr>
          <w:t>4</w:t>
        </w:r>
      </w:fldSimple>
      <w:bookmarkEnd w:id="7"/>
      <w:r>
        <w:t xml:space="preserve">. </w:t>
      </w:r>
      <w:r w:rsidRPr="00B51DD8">
        <w:t>Temporal Properties</w:t>
      </w:r>
    </w:p>
    <w:p w14:paraId="5F13E124" w14:textId="4BA76265" w:rsidR="008F33A5" w:rsidRPr="00BB0B49" w:rsidRDefault="008F33A5" w:rsidP="008F33A5">
      <w:pPr>
        <w:pStyle w:val="RAN4H2"/>
        <w:rPr>
          <w:lang w:val="en-GB"/>
        </w:rPr>
      </w:pPr>
      <w:r>
        <w:rPr>
          <w:noProof/>
        </w:rPr>
        <w:lastRenderedPageBreak/>
        <w:t xml:space="preserve">Singular Value </w:t>
      </w:r>
      <w:r w:rsidR="00EB6B36">
        <w:rPr>
          <w:noProof/>
        </w:rPr>
        <w:t>P</w:t>
      </w:r>
      <w:r>
        <w:rPr>
          <w:noProof/>
        </w:rPr>
        <w:t>rofiles</w:t>
      </w:r>
    </w:p>
    <w:p w14:paraId="18B10327" w14:textId="418F6EBD" w:rsidR="008F33A5" w:rsidRDefault="000201DC" w:rsidP="008F33A5">
      <w:r>
        <w:rPr>
          <w:lang w:val="en-GB"/>
        </w:rPr>
        <w:t xml:space="preserve">The </w:t>
      </w:r>
      <w:r w:rsidR="002A20B4">
        <w:rPr>
          <w:lang w:val="en-GB"/>
        </w:rPr>
        <w:t xml:space="preserve">singular value analysis </w:t>
      </w:r>
      <w:r w:rsidR="00946478">
        <w:rPr>
          <w:lang w:val="en-GB"/>
        </w:rPr>
        <w:t xml:space="preserve">of the </w:t>
      </w:r>
      <w:r w:rsidR="00FB243F">
        <w:rPr>
          <w:lang w:val="en-GB"/>
        </w:rPr>
        <w:t xml:space="preserve">MIMO channels between UEs and base stations confirms </w:t>
      </w:r>
      <w:r w:rsidR="006A1564">
        <w:rPr>
          <w:lang w:val="en-GB"/>
        </w:rPr>
        <w:t>previously</w:t>
      </w:r>
      <w:r w:rsidR="00FB243F">
        <w:rPr>
          <w:lang w:val="en-GB"/>
        </w:rPr>
        <w:t xml:space="preserve"> observed patterns in the </w:t>
      </w:r>
      <w:r w:rsidR="006160F8">
        <w:rPr>
          <w:lang w:val="en-GB"/>
        </w:rPr>
        <w:t xml:space="preserve">distributions of resultant </w:t>
      </w:r>
      <w:r w:rsidR="006160F8" w:rsidRPr="007E61A8">
        <w:rPr>
          <w:lang w:val="en-GB"/>
        </w:rPr>
        <w:t>singular values</w:t>
      </w:r>
      <w:r w:rsidR="008F33A5" w:rsidRPr="007E61A8">
        <w:t xml:space="preserve">. </w:t>
      </w:r>
      <w:fldSimple w:instr=" REF _Ref206106113 ">
        <w:r w:rsidR="002B2BB0" w:rsidRPr="007E61A8">
          <w:t xml:space="preserve">Figure </w:t>
        </w:r>
        <w:r w:rsidR="002B2BB0" w:rsidRPr="007E61A8">
          <w:rPr>
            <w:noProof/>
          </w:rPr>
          <w:t>5</w:t>
        </w:r>
      </w:fldSimple>
      <w:r w:rsidR="002B2BB0" w:rsidRPr="007E61A8">
        <w:t xml:space="preserve"> </w:t>
      </w:r>
      <w:r w:rsidR="0050049A" w:rsidRPr="007E61A8">
        <w:t xml:space="preserve">demonstrates </w:t>
      </w:r>
      <w:r w:rsidR="005E47BA">
        <w:t xml:space="preserve">distribution of four singular values for </w:t>
      </w:r>
      <w:r w:rsidR="0090362C">
        <w:t>a sample</w:t>
      </w:r>
      <w:r w:rsidR="00C00749">
        <w:t xml:space="preserve"> 32x4</w:t>
      </w:r>
      <w:r w:rsidR="0090362C">
        <w:t xml:space="preserve"> MIMO channel</w:t>
      </w:r>
      <w:r w:rsidR="007669ED">
        <w:t xml:space="preserve">. For singular values of the MIMO channel span several </w:t>
      </w:r>
      <w:proofErr w:type="gramStart"/>
      <w:r w:rsidR="007669ED">
        <w:t>decibel</w:t>
      </w:r>
      <w:proofErr w:type="gramEnd"/>
      <w:r w:rsidR="0043514D">
        <w:t>,</w:t>
      </w:r>
      <w:r w:rsidR="002317F3">
        <w:t xml:space="preserve"> </w:t>
      </w:r>
      <w:r w:rsidR="001F5167">
        <w:t>confirming the expect</w:t>
      </w:r>
      <w:r w:rsidR="00FF325A">
        <w:t xml:space="preserve">ation of </w:t>
      </w:r>
      <w:r w:rsidR="002D0C50">
        <w:t xml:space="preserve">generally differing strengths </w:t>
      </w:r>
      <w:r w:rsidR="00385DFF">
        <w:t xml:space="preserve">of eigenmodes provided by </w:t>
      </w:r>
      <w:r w:rsidR="00715117">
        <w:t xml:space="preserve">MIMO channel </w:t>
      </w:r>
      <w:r w:rsidR="007E61A8">
        <w:t>between</w:t>
      </w:r>
      <w:r w:rsidR="00715117">
        <w:t xml:space="preserve"> </w:t>
      </w:r>
      <w:r w:rsidR="003033EE">
        <w:t>receivers and transmitters in MIMO systems.</w:t>
      </w:r>
      <w:r w:rsidR="0090362C">
        <w:t xml:space="preserve"> </w:t>
      </w:r>
    </w:p>
    <w:p w14:paraId="044E073D" w14:textId="77777777" w:rsidR="007E61A8" w:rsidRPr="002B2BB0" w:rsidRDefault="007E61A8" w:rsidP="008F33A5"/>
    <w:p w14:paraId="23E69C5B" w14:textId="5FBC33B3" w:rsidR="009D227E" w:rsidRDefault="009D227E" w:rsidP="00C74F32">
      <w:pPr>
        <w:keepNext/>
        <w:jc w:val="center"/>
      </w:pPr>
      <w:r>
        <w:rPr>
          <w:noProof/>
        </w:rPr>
        <w:drawing>
          <wp:inline distT="0" distB="0" distL="0" distR="0" wp14:anchorId="661B12D3" wp14:editId="64B57415">
            <wp:extent cx="5301343" cy="3533127"/>
            <wp:effectExtent l="0" t="0" r="0" b="0"/>
            <wp:docPr id="7168099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a:ext>
                      </a:extLst>
                    </a:blip>
                    <a:srcRect/>
                    <a:stretch>
                      <a:fillRect/>
                    </a:stretch>
                  </pic:blipFill>
                  <pic:spPr bwMode="auto">
                    <a:xfrm>
                      <a:off x="0" y="0"/>
                      <a:ext cx="5307401" cy="3537165"/>
                    </a:xfrm>
                    <a:prstGeom prst="rect">
                      <a:avLst/>
                    </a:prstGeom>
                    <a:noFill/>
                    <a:ln>
                      <a:noFill/>
                    </a:ln>
                  </pic:spPr>
                </pic:pic>
              </a:graphicData>
            </a:graphic>
          </wp:inline>
        </w:drawing>
      </w:r>
    </w:p>
    <w:p w14:paraId="3239663C" w14:textId="4638A6A5" w:rsidR="008F33A5" w:rsidRPr="00117DC0" w:rsidRDefault="009D227E" w:rsidP="00C74F32">
      <w:pPr>
        <w:pStyle w:val="Caption"/>
      </w:pPr>
      <w:bookmarkStart w:id="8" w:name="_Ref206106113"/>
      <w:r w:rsidRPr="00117DC0">
        <w:t xml:space="preserve">Figure </w:t>
      </w:r>
      <w:fldSimple w:instr=" SEQ Figure \* ARABIC ">
        <w:r w:rsidR="00B62CD0" w:rsidRPr="00117DC0">
          <w:rPr>
            <w:noProof/>
          </w:rPr>
          <w:t>5</w:t>
        </w:r>
      </w:fldSimple>
      <w:bookmarkEnd w:id="8"/>
      <w:r w:rsidRPr="00117DC0">
        <w:t>. Typical distribution of singular values for Specific UE over the observation time</w:t>
      </w:r>
    </w:p>
    <w:p w14:paraId="69E148AC" w14:textId="09C16CD8" w:rsidR="007E61A8" w:rsidRPr="00117DC0" w:rsidRDefault="00A72022" w:rsidP="00132841">
      <w:pPr>
        <w:pStyle w:val="RAN4observation0"/>
      </w:pPr>
      <w:r w:rsidRPr="00117DC0">
        <w:t xml:space="preserve">Singular values of MIMO channel in operational network </w:t>
      </w:r>
      <w:r w:rsidR="00410C3D" w:rsidRPr="00117DC0">
        <w:t xml:space="preserve">generally </w:t>
      </w:r>
      <w:r w:rsidR="00CD662D" w:rsidRPr="00117DC0">
        <w:t>exhibit a span</w:t>
      </w:r>
      <w:r w:rsidR="00E01916" w:rsidRPr="00117DC0">
        <w:t xml:space="preserve"> of several </w:t>
      </w:r>
      <w:proofErr w:type="spellStart"/>
      <w:r w:rsidR="00E01916" w:rsidRPr="00117DC0">
        <w:t>dB</w:t>
      </w:r>
      <w:r w:rsidR="002A39FB" w:rsidRPr="00117DC0">
        <w:t>.</w:t>
      </w:r>
      <w:proofErr w:type="spellEnd"/>
      <w:r w:rsidR="002A39FB" w:rsidRPr="00117DC0">
        <w:t xml:space="preserve"> Within that span</w:t>
      </w:r>
      <w:r w:rsidR="004F18AC" w:rsidRPr="00117DC0">
        <w:t>, eigenmodes are</w:t>
      </w:r>
      <w:r w:rsidR="00B573E4" w:rsidRPr="00117DC0">
        <w:t xml:space="preserve"> spread with respect to specific operating con</w:t>
      </w:r>
      <w:r w:rsidR="007D0A3A" w:rsidRPr="00117DC0">
        <w:t>ditions.</w:t>
      </w:r>
    </w:p>
    <w:p w14:paraId="018379A7" w14:textId="77777777" w:rsidR="00D65839" w:rsidRDefault="00D65839" w:rsidP="000F4827"/>
    <w:p w14:paraId="6D1264F6" w14:textId="6FE7CF17" w:rsidR="00F110C9" w:rsidRDefault="00CD7492" w:rsidP="00F110C9">
      <w:pPr>
        <w:pStyle w:val="RAN4H1"/>
      </w:pPr>
      <w:bookmarkStart w:id="9" w:name="_Toc116995848"/>
      <w:r w:rsidRPr="002B7A2A">
        <w:t>Conclusion</w:t>
      </w:r>
      <w:bookmarkEnd w:id="9"/>
    </w:p>
    <w:p w14:paraId="1D713583" w14:textId="6492BA31" w:rsidR="00BF133B" w:rsidRDefault="00F110C9" w:rsidP="00387FB2">
      <w:pPr>
        <w:rPr>
          <w:lang w:val="en-GB"/>
        </w:rPr>
      </w:pPr>
      <w:r>
        <w:rPr>
          <w:lang w:val="en-GB"/>
        </w:rPr>
        <w:t xml:space="preserve">This contribution provided </w:t>
      </w:r>
      <w:r w:rsidR="00387FB2">
        <w:rPr>
          <w:lang w:val="en-GB"/>
        </w:rPr>
        <w:t>p</w:t>
      </w:r>
      <w:r w:rsidR="00387FB2" w:rsidRPr="00387FB2">
        <w:rPr>
          <w:lang w:val="en-GB"/>
        </w:rPr>
        <w:t xml:space="preserve">ower </w:t>
      </w:r>
      <w:r w:rsidR="00387FB2">
        <w:rPr>
          <w:lang w:val="en-GB"/>
        </w:rPr>
        <w:t>a</w:t>
      </w:r>
      <w:r w:rsidR="00387FB2" w:rsidRPr="00387FB2">
        <w:rPr>
          <w:lang w:val="en-GB"/>
        </w:rPr>
        <w:t>ngular</w:t>
      </w:r>
      <w:r w:rsidR="00387FB2">
        <w:rPr>
          <w:lang w:val="en-GB"/>
        </w:rPr>
        <w:t xml:space="preserve"> distribution</w:t>
      </w:r>
      <w:r w:rsidR="00387FB2" w:rsidRPr="00387FB2">
        <w:rPr>
          <w:lang w:val="en-GB"/>
        </w:rPr>
        <w:t xml:space="preserve"> in Tx and </w:t>
      </w:r>
      <w:r w:rsidR="008810AD">
        <w:rPr>
          <w:lang w:val="en-GB"/>
        </w:rPr>
        <w:t>R</w:t>
      </w:r>
      <w:r w:rsidR="00387FB2" w:rsidRPr="00387FB2">
        <w:rPr>
          <w:lang w:val="en-GB"/>
        </w:rPr>
        <w:t xml:space="preserve">x </w:t>
      </w:r>
      <w:r w:rsidR="004B6A0A">
        <w:rPr>
          <w:lang w:val="en-GB"/>
        </w:rPr>
        <w:t>d</w:t>
      </w:r>
      <w:r w:rsidR="00387FB2" w:rsidRPr="00387FB2">
        <w:rPr>
          <w:lang w:val="en-GB"/>
        </w:rPr>
        <w:t>irections</w:t>
      </w:r>
      <w:r w:rsidR="008810AD">
        <w:rPr>
          <w:lang w:val="en-GB"/>
        </w:rPr>
        <w:t xml:space="preserve">, </w:t>
      </w:r>
      <w:r w:rsidR="004B6A0A">
        <w:rPr>
          <w:lang w:val="en-GB"/>
        </w:rPr>
        <w:t>t</w:t>
      </w:r>
      <w:r w:rsidR="00387FB2" w:rsidRPr="00387FB2">
        <w:rPr>
          <w:lang w:val="en-GB"/>
        </w:rPr>
        <w:t xml:space="preserve">ime </w:t>
      </w:r>
      <w:r w:rsidR="004B6A0A">
        <w:rPr>
          <w:lang w:val="en-GB"/>
        </w:rPr>
        <w:t>c</w:t>
      </w:r>
      <w:r w:rsidR="00387FB2" w:rsidRPr="00387FB2">
        <w:rPr>
          <w:lang w:val="en-GB"/>
        </w:rPr>
        <w:t xml:space="preserve">oherence </w:t>
      </w:r>
      <w:r w:rsidR="005416DB">
        <w:rPr>
          <w:lang w:val="en-GB"/>
        </w:rPr>
        <w:t xml:space="preserve">and singular value analysis based on measurements from an operational network. </w:t>
      </w:r>
      <w:r w:rsidR="00BF133B">
        <w:rPr>
          <w:lang w:val="en-GB"/>
        </w:rPr>
        <w:t>Observations are summarised as follows.</w:t>
      </w:r>
    </w:p>
    <w:p w14:paraId="2C9FA497" w14:textId="77777777" w:rsidR="00BF133B" w:rsidRDefault="00BF133B" w:rsidP="00BF133B">
      <w:pPr>
        <w:pStyle w:val="RAN4Observation"/>
        <w:numPr>
          <w:ilvl w:val="0"/>
          <w:numId w:val="13"/>
        </w:numPr>
      </w:pPr>
      <w:r>
        <w:t>Measurements reconfirm the existence of long-term stable spatial receive directions experienced by typical operational MIMO systems.</w:t>
      </w:r>
    </w:p>
    <w:p w14:paraId="04A20F73" w14:textId="77777777" w:rsidR="00BF133B" w:rsidRDefault="00BF133B" w:rsidP="00BF133B">
      <w:pPr>
        <w:pStyle w:val="RAN4observation0"/>
      </w:pPr>
      <w:r>
        <w:t>Channel experiences a shorter coherence time in urban conditions compared to suburban and rural. This translates in associated Doppler spread expected for these three operating environment classes.</w:t>
      </w:r>
    </w:p>
    <w:p w14:paraId="2ECDEA3B" w14:textId="5E91E2EC" w:rsidR="00BF133B" w:rsidRPr="00117DC0" w:rsidRDefault="00BF133B" w:rsidP="00387FB2">
      <w:pPr>
        <w:pStyle w:val="RAN4observation0"/>
      </w:pPr>
      <w:r w:rsidRPr="00117DC0">
        <w:t xml:space="preserve">Singular values of MIMO channel in operational network generally exhibit a span of several </w:t>
      </w:r>
      <w:proofErr w:type="spellStart"/>
      <w:r w:rsidRPr="00117DC0">
        <w:t>dB.</w:t>
      </w:r>
      <w:proofErr w:type="spellEnd"/>
      <w:r w:rsidRPr="00117DC0">
        <w:t xml:space="preserve"> Within that span, eigenmodes are spread with respect to specific operating conditions.</w:t>
      </w:r>
    </w:p>
    <w:p w14:paraId="6BA85FF8" w14:textId="35138EB4" w:rsidR="003B659E" w:rsidRPr="002B7A2A" w:rsidRDefault="00D40277" w:rsidP="00D40277">
      <w:pPr>
        <w:pStyle w:val="RAN4H1"/>
      </w:pPr>
      <w:r w:rsidRPr="002B7A2A">
        <w:t>References</w:t>
      </w:r>
    </w:p>
    <w:p w14:paraId="32C085CD" w14:textId="6F17A7D4" w:rsidR="000B2519" w:rsidRDefault="000B2519" w:rsidP="00A13358">
      <w:pPr>
        <w:pStyle w:val="ListParagraph"/>
        <w:numPr>
          <w:ilvl w:val="0"/>
          <w:numId w:val="5"/>
        </w:numPr>
      </w:pPr>
      <w:bookmarkStart w:id="10" w:name="_Ref114500673"/>
      <w:bookmarkEnd w:id="2"/>
      <w:bookmarkEnd w:id="10"/>
      <w:r w:rsidRPr="000B2519">
        <w:t>R4-2402277</w:t>
      </w:r>
      <w:r w:rsidR="00A24642">
        <w:t xml:space="preserve"> “</w:t>
      </w:r>
      <w:r w:rsidR="00A24642" w:rsidRPr="00A24642">
        <w:t>Discussion on 8Rx general demodulation aspects and spatial channel models</w:t>
      </w:r>
      <w:r w:rsidR="00A24642">
        <w:t>”</w:t>
      </w:r>
      <w:r w:rsidR="003F0CDB">
        <w:t xml:space="preserve">, </w:t>
      </w:r>
      <w:r w:rsidR="003F0CDB" w:rsidRPr="003F0CDB">
        <w:t>Nokia, Nokia Shanghai Bell, BT</w:t>
      </w:r>
      <w:r w:rsidR="005611FD">
        <w:t>, Feb 202</w:t>
      </w:r>
      <w:r w:rsidR="001E5F8D">
        <w:t>4</w:t>
      </w:r>
    </w:p>
    <w:p w14:paraId="68A7DAE8" w14:textId="545543F3" w:rsidR="00CF0FF3" w:rsidRDefault="00E5541F" w:rsidP="00A13358">
      <w:pPr>
        <w:pStyle w:val="ListParagraph"/>
        <w:numPr>
          <w:ilvl w:val="0"/>
          <w:numId w:val="5"/>
        </w:numPr>
      </w:pPr>
      <w:r w:rsidRPr="00E5541F">
        <w:lastRenderedPageBreak/>
        <w:t>R4-2411557</w:t>
      </w:r>
      <w:r w:rsidR="003C2000">
        <w:t xml:space="preserve"> “</w:t>
      </w:r>
      <w:r w:rsidR="003C2000" w:rsidRPr="003C2000">
        <w:t>Scenarios and Requirements for Spatial Channel Modelling</w:t>
      </w:r>
      <w:r w:rsidR="003C2000">
        <w:t xml:space="preserve">”, </w:t>
      </w:r>
      <w:r w:rsidR="002372EF">
        <w:t xml:space="preserve">BT, </w:t>
      </w:r>
      <w:r w:rsidR="00F43BF1">
        <w:t>Aug 2024</w:t>
      </w:r>
    </w:p>
    <w:p w14:paraId="04C40FD9" w14:textId="65E907E4" w:rsidR="00E5541F" w:rsidRDefault="00D643AD" w:rsidP="00A13358">
      <w:pPr>
        <w:pStyle w:val="ListParagraph"/>
        <w:numPr>
          <w:ilvl w:val="0"/>
          <w:numId w:val="5"/>
        </w:numPr>
      </w:pPr>
      <w:r w:rsidRPr="00D643AD">
        <w:t>R4-2415673</w:t>
      </w:r>
      <w:r w:rsidR="00F43BF1">
        <w:t xml:space="preserve"> “</w:t>
      </w:r>
      <w:r w:rsidR="001D2386" w:rsidRPr="001D2386">
        <w:t>Further observations from deployment and MU-MIMO use cases for SCM evaluation</w:t>
      </w:r>
      <w:r w:rsidR="00F43BF1">
        <w:t>”</w:t>
      </w:r>
      <w:r w:rsidR="001D2386">
        <w:t>, BT</w:t>
      </w:r>
      <w:r w:rsidR="00E906BC">
        <w:t>, Oct 2024</w:t>
      </w:r>
    </w:p>
    <w:p w14:paraId="3CC0B174" w14:textId="5DD1D38D" w:rsidR="00616FE5" w:rsidRDefault="00616FE5" w:rsidP="00A13358">
      <w:pPr>
        <w:pStyle w:val="ListParagraph"/>
        <w:numPr>
          <w:ilvl w:val="0"/>
          <w:numId w:val="5"/>
        </w:numPr>
      </w:pPr>
      <w:r w:rsidRPr="00616FE5">
        <w:t>R4-2419338</w:t>
      </w:r>
      <w:r w:rsidR="00E906BC">
        <w:t xml:space="preserve"> “</w:t>
      </w:r>
      <w:r w:rsidR="00CA7F42" w:rsidRPr="00CA7F42">
        <w:t>Further observations on the properties of MIMO channels in typical deployments</w:t>
      </w:r>
      <w:r w:rsidR="00E906BC">
        <w:t>”</w:t>
      </w:r>
      <w:r w:rsidR="00CA7F42">
        <w:t xml:space="preserve">, </w:t>
      </w:r>
      <w:r w:rsidR="00D27057" w:rsidRPr="00D27057">
        <w:t>BT, Ericsson</w:t>
      </w:r>
      <w:r w:rsidR="00276768">
        <w:t>, Nov 2024</w:t>
      </w:r>
    </w:p>
    <w:p w14:paraId="685BD0CE" w14:textId="480D35A1" w:rsidR="00616FE5" w:rsidRDefault="00B73D0C" w:rsidP="00A13358">
      <w:pPr>
        <w:pStyle w:val="ListParagraph"/>
        <w:numPr>
          <w:ilvl w:val="0"/>
          <w:numId w:val="5"/>
        </w:numPr>
      </w:pPr>
      <w:r w:rsidRPr="00B73D0C">
        <w:t>R4-2501745</w:t>
      </w:r>
      <w:r w:rsidR="00C60E95">
        <w:t xml:space="preserve"> “</w:t>
      </w:r>
      <w:r w:rsidR="00C60E95" w:rsidRPr="00C60E95">
        <w:t>Measurement results for MIMO channels in band n78</w:t>
      </w:r>
      <w:r w:rsidR="00C60E95">
        <w:t xml:space="preserve">”, </w:t>
      </w:r>
      <w:r w:rsidR="00B76711" w:rsidRPr="00B76711">
        <w:t>BT, Ericsson</w:t>
      </w:r>
      <w:r w:rsidR="00B76711">
        <w:t xml:space="preserve">, </w:t>
      </w:r>
      <w:r w:rsidR="004413E9">
        <w:t>Feb 2025</w:t>
      </w:r>
    </w:p>
    <w:p w14:paraId="21AAE7F2" w14:textId="0B40496C" w:rsidR="00400999" w:rsidRPr="00400999" w:rsidRDefault="00400999" w:rsidP="00A13358">
      <w:pPr>
        <w:pStyle w:val="ListParagraph"/>
        <w:numPr>
          <w:ilvl w:val="0"/>
          <w:numId w:val="5"/>
        </w:numPr>
      </w:pPr>
      <w:r w:rsidRPr="005655ED">
        <w:rPr>
          <w:lang w:val="en-GB"/>
        </w:rPr>
        <w:t>R4-2504431</w:t>
      </w:r>
      <w:r w:rsidR="001041E7">
        <w:rPr>
          <w:lang w:val="en-GB"/>
        </w:rPr>
        <w:t xml:space="preserve"> </w:t>
      </w:r>
      <w:r w:rsidR="004413E9">
        <w:rPr>
          <w:lang w:val="en-GB"/>
        </w:rPr>
        <w:t>“</w:t>
      </w:r>
      <w:r w:rsidR="00884602" w:rsidRPr="00884602">
        <w:rPr>
          <w:lang w:val="en-GB"/>
        </w:rPr>
        <w:t>PMI statistics for measured MIMO channels in band n78</w:t>
      </w:r>
      <w:r w:rsidR="004413E9">
        <w:rPr>
          <w:lang w:val="en-GB"/>
        </w:rPr>
        <w:t>”</w:t>
      </w:r>
      <w:r w:rsidR="00884602">
        <w:rPr>
          <w:lang w:val="en-GB"/>
        </w:rPr>
        <w:t xml:space="preserve">, </w:t>
      </w:r>
      <w:r w:rsidR="00944DDF" w:rsidRPr="00944DDF">
        <w:rPr>
          <w:lang w:val="en-GB"/>
        </w:rPr>
        <w:t>BT plc, Ericsson</w:t>
      </w:r>
      <w:r w:rsidR="00944DDF">
        <w:rPr>
          <w:lang w:val="en-GB"/>
        </w:rPr>
        <w:t xml:space="preserve">, </w:t>
      </w:r>
      <w:r w:rsidR="001839C4">
        <w:rPr>
          <w:lang w:val="en-GB"/>
        </w:rPr>
        <w:t>April</w:t>
      </w:r>
      <w:r w:rsidR="00177D2A">
        <w:rPr>
          <w:lang w:val="en-GB"/>
        </w:rPr>
        <w:t xml:space="preserve"> 2025</w:t>
      </w:r>
    </w:p>
    <w:p w14:paraId="0D31E8C9" w14:textId="1BE1478E" w:rsidR="00400999" w:rsidRDefault="002C0347" w:rsidP="00A13358">
      <w:pPr>
        <w:pStyle w:val="ListParagraph"/>
        <w:numPr>
          <w:ilvl w:val="0"/>
          <w:numId w:val="5"/>
        </w:numPr>
      </w:pPr>
      <w:r w:rsidRPr="002C0347">
        <w:t>R4-2507427</w:t>
      </w:r>
      <w:r w:rsidR="00A2047C">
        <w:t xml:space="preserve"> </w:t>
      </w:r>
      <w:r w:rsidR="00CF647A">
        <w:t>“</w:t>
      </w:r>
      <w:r w:rsidR="00CF647A" w:rsidRPr="00CF647A">
        <w:t>Temporal and Frequency Coherence for MIMO channels in band n78</w:t>
      </w:r>
      <w:r w:rsidR="00CF647A">
        <w:t xml:space="preserve">”, </w:t>
      </w:r>
      <w:r w:rsidR="00AA54E0" w:rsidRPr="00AA54E0">
        <w:t>BT, Ericsson</w:t>
      </w:r>
      <w:r w:rsidR="00D345A7">
        <w:t xml:space="preserve">, </w:t>
      </w:r>
      <w:r w:rsidR="00313DD2">
        <w:t>May 2025</w:t>
      </w:r>
    </w:p>
    <w:p w14:paraId="57DFD868" w14:textId="3B422B41" w:rsidR="00E90BFA" w:rsidRDefault="00E90BFA" w:rsidP="00E90BFA">
      <w:pPr>
        <w:pStyle w:val="ListParagraph"/>
        <w:numPr>
          <w:ilvl w:val="0"/>
          <w:numId w:val="5"/>
        </w:numPr>
      </w:pPr>
      <w:bookmarkStart w:id="11" w:name="_Ref130994624"/>
      <w:r w:rsidRPr="000A3806">
        <w:t>R4-</w:t>
      </w:r>
      <w:r w:rsidRPr="00434728">
        <w:t>2508776</w:t>
      </w:r>
      <w:r w:rsidRPr="00BC6993">
        <w:t xml:space="preserve">, </w:t>
      </w:r>
      <w:r w:rsidR="00051587">
        <w:t>“</w:t>
      </w:r>
      <w:r w:rsidRPr="002311EB">
        <w:t>Way Forward for [115][321] NR_SCM</w:t>
      </w:r>
      <w:r w:rsidR="00051587">
        <w:t>”</w:t>
      </w:r>
      <w:r w:rsidRPr="00BC6993">
        <w:t>, RAN4#11</w:t>
      </w:r>
      <w:r>
        <w:t>5</w:t>
      </w:r>
      <w:r w:rsidRPr="00BC6993">
        <w:t xml:space="preserve">, </w:t>
      </w:r>
      <w:r>
        <w:t>May</w:t>
      </w:r>
      <w:r w:rsidRPr="00BC6993">
        <w:t xml:space="preserve"> 202</w:t>
      </w:r>
      <w:r>
        <w:t>5</w:t>
      </w:r>
      <w:r w:rsidRPr="00BC6993">
        <w:t>.</w:t>
      </w:r>
      <w:bookmarkEnd w:id="11"/>
    </w:p>
    <w:sectPr w:rsidR="00E90BF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EE6FE" w14:textId="77777777" w:rsidR="008E2FDD" w:rsidRDefault="008E2FDD" w:rsidP="00001C9B">
      <w:pPr>
        <w:spacing w:after="0" w:line="240" w:lineRule="auto"/>
      </w:pPr>
      <w:r>
        <w:separator/>
      </w:r>
    </w:p>
  </w:endnote>
  <w:endnote w:type="continuationSeparator" w:id="0">
    <w:p w14:paraId="72DF0056" w14:textId="77777777" w:rsidR="008E2FDD" w:rsidRDefault="008E2FDD" w:rsidP="00001C9B">
      <w:pPr>
        <w:spacing w:after="0" w:line="240" w:lineRule="auto"/>
      </w:pPr>
      <w:r>
        <w:continuationSeparator/>
      </w:r>
    </w:p>
  </w:endnote>
  <w:endnote w:type="continuationNotice" w:id="1">
    <w:p w14:paraId="1F685401" w14:textId="77777777" w:rsidR="008E2FDD" w:rsidRDefault="008E2F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4503D" w14:textId="77777777" w:rsidR="008E2FDD" w:rsidRDefault="008E2FDD" w:rsidP="00001C9B">
      <w:pPr>
        <w:spacing w:after="0" w:line="240" w:lineRule="auto"/>
      </w:pPr>
      <w:r>
        <w:separator/>
      </w:r>
    </w:p>
  </w:footnote>
  <w:footnote w:type="continuationSeparator" w:id="0">
    <w:p w14:paraId="58DF91BE" w14:textId="77777777" w:rsidR="008E2FDD" w:rsidRDefault="008E2FDD" w:rsidP="00001C9B">
      <w:pPr>
        <w:spacing w:after="0" w:line="240" w:lineRule="auto"/>
      </w:pPr>
      <w:r>
        <w:continuationSeparator/>
      </w:r>
    </w:p>
  </w:footnote>
  <w:footnote w:type="continuationNotice" w:id="1">
    <w:p w14:paraId="210F2628" w14:textId="77777777" w:rsidR="008E2FDD" w:rsidRDefault="008E2F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8118E71E"/>
    <w:lvl w:ilvl="0" w:tplc="31F84246">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E676EF"/>
    <w:multiLevelType w:val="hybridMultilevel"/>
    <w:tmpl w:val="25FCBAE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547ACC"/>
    <w:multiLevelType w:val="hybridMultilevel"/>
    <w:tmpl w:val="6220EA8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C51E87"/>
    <w:multiLevelType w:val="hybridMultilevel"/>
    <w:tmpl w:val="AE3A79A4"/>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0BB0B25"/>
    <w:multiLevelType w:val="hybridMultilevel"/>
    <w:tmpl w:val="7116F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ECE4676"/>
    <w:lvl w:ilvl="0" w:tplc="A6EE7C5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6" w15:restartNumberingAfterBreak="0">
    <w:nsid w:val="4D6E3167"/>
    <w:multiLevelType w:val="hybridMultilevel"/>
    <w:tmpl w:val="198084D8"/>
    <w:lvl w:ilvl="0" w:tplc="CB96EE0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D730C"/>
    <w:multiLevelType w:val="hybridMultilevel"/>
    <w:tmpl w:val="ADD2E25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52343450">
    <w:abstractNumId w:val="7"/>
  </w:num>
  <w:num w:numId="2" w16cid:durableId="922181132">
    <w:abstractNumId w:val="5"/>
  </w:num>
  <w:num w:numId="3" w16cid:durableId="1591888834">
    <w:abstractNumId w:val="6"/>
  </w:num>
  <w:num w:numId="4" w16cid:durableId="1648625795">
    <w:abstractNumId w:val="10"/>
  </w:num>
  <w:num w:numId="5" w16cid:durableId="1267813410">
    <w:abstractNumId w:val="9"/>
  </w:num>
  <w:num w:numId="6" w16cid:durableId="1411271726">
    <w:abstractNumId w:val="0"/>
  </w:num>
  <w:num w:numId="7" w16cid:durableId="240220469">
    <w:abstractNumId w:val="6"/>
    <w:lvlOverride w:ilvl="0">
      <w:startOverride w:val="1"/>
    </w:lvlOverride>
  </w:num>
  <w:num w:numId="8" w16cid:durableId="1497763672">
    <w:abstractNumId w:val="3"/>
  </w:num>
  <w:num w:numId="9" w16cid:durableId="1875070154">
    <w:abstractNumId w:val="1"/>
  </w:num>
  <w:num w:numId="10" w16cid:durableId="774130090">
    <w:abstractNumId w:val="2"/>
  </w:num>
  <w:num w:numId="11" w16cid:durableId="202210107">
    <w:abstractNumId w:val="8"/>
  </w:num>
  <w:num w:numId="12" w16cid:durableId="8945167">
    <w:abstractNumId w:val="4"/>
  </w:num>
  <w:num w:numId="13" w16cid:durableId="488863667">
    <w:abstractNumId w:val="5"/>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2C9"/>
    <w:rsid w:val="00000C30"/>
    <w:rsid w:val="00001C9B"/>
    <w:rsid w:val="000025EA"/>
    <w:rsid w:val="00002E9B"/>
    <w:rsid w:val="000040DC"/>
    <w:rsid w:val="00004527"/>
    <w:rsid w:val="000051FA"/>
    <w:rsid w:val="00005D4F"/>
    <w:rsid w:val="0000651C"/>
    <w:rsid w:val="0000797B"/>
    <w:rsid w:val="00007A20"/>
    <w:rsid w:val="00010365"/>
    <w:rsid w:val="00010502"/>
    <w:rsid w:val="0001148F"/>
    <w:rsid w:val="000115F2"/>
    <w:rsid w:val="00011E53"/>
    <w:rsid w:val="00011FC6"/>
    <w:rsid w:val="0001218B"/>
    <w:rsid w:val="00012B0B"/>
    <w:rsid w:val="00013575"/>
    <w:rsid w:val="00013725"/>
    <w:rsid w:val="00014D05"/>
    <w:rsid w:val="000151EF"/>
    <w:rsid w:val="000155CA"/>
    <w:rsid w:val="00015DBB"/>
    <w:rsid w:val="0001741A"/>
    <w:rsid w:val="00017731"/>
    <w:rsid w:val="000201DC"/>
    <w:rsid w:val="00020250"/>
    <w:rsid w:val="0002106C"/>
    <w:rsid w:val="00021DE4"/>
    <w:rsid w:val="000223CC"/>
    <w:rsid w:val="0002303F"/>
    <w:rsid w:val="000239F5"/>
    <w:rsid w:val="00023B61"/>
    <w:rsid w:val="00023D64"/>
    <w:rsid w:val="00023F00"/>
    <w:rsid w:val="000240E3"/>
    <w:rsid w:val="000242EA"/>
    <w:rsid w:val="000253A5"/>
    <w:rsid w:val="0002557F"/>
    <w:rsid w:val="00025F3B"/>
    <w:rsid w:val="000263B3"/>
    <w:rsid w:val="00026BBB"/>
    <w:rsid w:val="000273C0"/>
    <w:rsid w:val="000279AF"/>
    <w:rsid w:val="00030509"/>
    <w:rsid w:val="00030B65"/>
    <w:rsid w:val="00031A2F"/>
    <w:rsid w:val="00033863"/>
    <w:rsid w:val="000338CF"/>
    <w:rsid w:val="00033ACE"/>
    <w:rsid w:val="00033E0C"/>
    <w:rsid w:val="0003458B"/>
    <w:rsid w:val="0003496B"/>
    <w:rsid w:val="00034992"/>
    <w:rsid w:val="00034AF8"/>
    <w:rsid w:val="00036F97"/>
    <w:rsid w:val="0003770A"/>
    <w:rsid w:val="00040360"/>
    <w:rsid w:val="00040920"/>
    <w:rsid w:val="00041582"/>
    <w:rsid w:val="000423CA"/>
    <w:rsid w:val="00042875"/>
    <w:rsid w:val="00042CAC"/>
    <w:rsid w:val="00043A29"/>
    <w:rsid w:val="00043F3F"/>
    <w:rsid w:val="00044C0C"/>
    <w:rsid w:val="00044F76"/>
    <w:rsid w:val="000458C9"/>
    <w:rsid w:val="00045BD1"/>
    <w:rsid w:val="00047D97"/>
    <w:rsid w:val="00047F2A"/>
    <w:rsid w:val="00050744"/>
    <w:rsid w:val="00051505"/>
    <w:rsid w:val="00051519"/>
    <w:rsid w:val="00051587"/>
    <w:rsid w:val="00052466"/>
    <w:rsid w:val="00052695"/>
    <w:rsid w:val="00053964"/>
    <w:rsid w:val="00053994"/>
    <w:rsid w:val="000540B0"/>
    <w:rsid w:val="0005464F"/>
    <w:rsid w:val="000567C7"/>
    <w:rsid w:val="000572A0"/>
    <w:rsid w:val="00057334"/>
    <w:rsid w:val="000574B9"/>
    <w:rsid w:val="000575D7"/>
    <w:rsid w:val="00057A8C"/>
    <w:rsid w:val="00057F74"/>
    <w:rsid w:val="000600E6"/>
    <w:rsid w:val="00060727"/>
    <w:rsid w:val="000608C3"/>
    <w:rsid w:val="00060F16"/>
    <w:rsid w:val="0006101B"/>
    <w:rsid w:val="000629A4"/>
    <w:rsid w:val="00062C9F"/>
    <w:rsid w:val="00062E05"/>
    <w:rsid w:val="00066ED0"/>
    <w:rsid w:val="00067304"/>
    <w:rsid w:val="00067800"/>
    <w:rsid w:val="00067F1C"/>
    <w:rsid w:val="00070697"/>
    <w:rsid w:val="00070938"/>
    <w:rsid w:val="00073063"/>
    <w:rsid w:val="00073117"/>
    <w:rsid w:val="00073591"/>
    <w:rsid w:val="000742D0"/>
    <w:rsid w:val="00074947"/>
    <w:rsid w:val="00075ED9"/>
    <w:rsid w:val="00076B3F"/>
    <w:rsid w:val="00076DF6"/>
    <w:rsid w:val="00077092"/>
    <w:rsid w:val="00077517"/>
    <w:rsid w:val="00077B4D"/>
    <w:rsid w:val="000802F7"/>
    <w:rsid w:val="00080C69"/>
    <w:rsid w:val="00080D24"/>
    <w:rsid w:val="00081157"/>
    <w:rsid w:val="0008157B"/>
    <w:rsid w:val="00081D6F"/>
    <w:rsid w:val="0008400D"/>
    <w:rsid w:val="00084A1B"/>
    <w:rsid w:val="00084AF1"/>
    <w:rsid w:val="00085E26"/>
    <w:rsid w:val="0008612A"/>
    <w:rsid w:val="00086C65"/>
    <w:rsid w:val="00087824"/>
    <w:rsid w:val="00090E18"/>
    <w:rsid w:val="00091341"/>
    <w:rsid w:val="00091587"/>
    <w:rsid w:val="00093201"/>
    <w:rsid w:val="000938DA"/>
    <w:rsid w:val="00095B53"/>
    <w:rsid w:val="00095E26"/>
    <w:rsid w:val="000962BD"/>
    <w:rsid w:val="00096851"/>
    <w:rsid w:val="00097AB5"/>
    <w:rsid w:val="000A0054"/>
    <w:rsid w:val="000A08F5"/>
    <w:rsid w:val="000A0D70"/>
    <w:rsid w:val="000A0F43"/>
    <w:rsid w:val="000A10BC"/>
    <w:rsid w:val="000A1299"/>
    <w:rsid w:val="000A13B1"/>
    <w:rsid w:val="000A16CD"/>
    <w:rsid w:val="000A1FDE"/>
    <w:rsid w:val="000A21C9"/>
    <w:rsid w:val="000A31FD"/>
    <w:rsid w:val="000A5578"/>
    <w:rsid w:val="000A58C2"/>
    <w:rsid w:val="000A5B54"/>
    <w:rsid w:val="000A5D8C"/>
    <w:rsid w:val="000A734C"/>
    <w:rsid w:val="000A761B"/>
    <w:rsid w:val="000B0056"/>
    <w:rsid w:val="000B20E5"/>
    <w:rsid w:val="000B2519"/>
    <w:rsid w:val="000B2E94"/>
    <w:rsid w:val="000B2F33"/>
    <w:rsid w:val="000B303D"/>
    <w:rsid w:val="000B3386"/>
    <w:rsid w:val="000B3928"/>
    <w:rsid w:val="000B4557"/>
    <w:rsid w:val="000B48F2"/>
    <w:rsid w:val="000B4CB5"/>
    <w:rsid w:val="000B5FFE"/>
    <w:rsid w:val="000B66FA"/>
    <w:rsid w:val="000B7D29"/>
    <w:rsid w:val="000C01F9"/>
    <w:rsid w:val="000C07DF"/>
    <w:rsid w:val="000C081E"/>
    <w:rsid w:val="000C0B92"/>
    <w:rsid w:val="000C121F"/>
    <w:rsid w:val="000C1F6D"/>
    <w:rsid w:val="000C214F"/>
    <w:rsid w:val="000C224C"/>
    <w:rsid w:val="000C3774"/>
    <w:rsid w:val="000C3C7B"/>
    <w:rsid w:val="000C3DBA"/>
    <w:rsid w:val="000C3F15"/>
    <w:rsid w:val="000C3F2E"/>
    <w:rsid w:val="000C41F4"/>
    <w:rsid w:val="000C47F5"/>
    <w:rsid w:val="000C5217"/>
    <w:rsid w:val="000C540F"/>
    <w:rsid w:val="000C5421"/>
    <w:rsid w:val="000C56C7"/>
    <w:rsid w:val="000C572D"/>
    <w:rsid w:val="000C6062"/>
    <w:rsid w:val="000C66EB"/>
    <w:rsid w:val="000C7BFD"/>
    <w:rsid w:val="000C7E80"/>
    <w:rsid w:val="000D0F93"/>
    <w:rsid w:val="000D10E5"/>
    <w:rsid w:val="000D13F0"/>
    <w:rsid w:val="000D2F54"/>
    <w:rsid w:val="000D31B7"/>
    <w:rsid w:val="000D3F9C"/>
    <w:rsid w:val="000D4102"/>
    <w:rsid w:val="000D4497"/>
    <w:rsid w:val="000D562B"/>
    <w:rsid w:val="000D5A9A"/>
    <w:rsid w:val="000D72CB"/>
    <w:rsid w:val="000D7430"/>
    <w:rsid w:val="000D7830"/>
    <w:rsid w:val="000D7D65"/>
    <w:rsid w:val="000D7F66"/>
    <w:rsid w:val="000E057A"/>
    <w:rsid w:val="000E1786"/>
    <w:rsid w:val="000E1914"/>
    <w:rsid w:val="000E1FBC"/>
    <w:rsid w:val="000E2E60"/>
    <w:rsid w:val="000E4365"/>
    <w:rsid w:val="000E4990"/>
    <w:rsid w:val="000E5DED"/>
    <w:rsid w:val="000E5F02"/>
    <w:rsid w:val="000E6095"/>
    <w:rsid w:val="000E7024"/>
    <w:rsid w:val="000E78EC"/>
    <w:rsid w:val="000E7D7D"/>
    <w:rsid w:val="000F0238"/>
    <w:rsid w:val="000F03A3"/>
    <w:rsid w:val="000F1295"/>
    <w:rsid w:val="000F176C"/>
    <w:rsid w:val="000F1CC7"/>
    <w:rsid w:val="000F2084"/>
    <w:rsid w:val="000F270D"/>
    <w:rsid w:val="000F3E39"/>
    <w:rsid w:val="000F4827"/>
    <w:rsid w:val="000F4843"/>
    <w:rsid w:val="000F4E7C"/>
    <w:rsid w:val="000F5648"/>
    <w:rsid w:val="000F575F"/>
    <w:rsid w:val="000F5AFE"/>
    <w:rsid w:val="000F5DAB"/>
    <w:rsid w:val="000F65F2"/>
    <w:rsid w:val="000F6DA8"/>
    <w:rsid w:val="000F769F"/>
    <w:rsid w:val="001000D8"/>
    <w:rsid w:val="0010047A"/>
    <w:rsid w:val="0010118C"/>
    <w:rsid w:val="001011C5"/>
    <w:rsid w:val="001015C1"/>
    <w:rsid w:val="00102C3C"/>
    <w:rsid w:val="00102FEF"/>
    <w:rsid w:val="0010321C"/>
    <w:rsid w:val="0010386A"/>
    <w:rsid w:val="00103A87"/>
    <w:rsid w:val="001041E7"/>
    <w:rsid w:val="00105AE8"/>
    <w:rsid w:val="00106197"/>
    <w:rsid w:val="00106416"/>
    <w:rsid w:val="00106D8C"/>
    <w:rsid w:val="0010718E"/>
    <w:rsid w:val="001075D7"/>
    <w:rsid w:val="00107738"/>
    <w:rsid w:val="00107770"/>
    <w:rsid w:val="00107BCA"/>
    <w:rsid w:val="00110044"/>
    <w:rsid w:val="00110481"/>
    <w:rsid w:val="001127C9"/>
    <w:rsid w:val="0011297E"/>
    <w:rsid w:val="001139DF"/>
    <w:rsid w:val="001145D8"/>
    <w:rsid w:val="00114994"/>
    <w:rsid w:val="00115402"/>
    <w:rsid w:val="00115B88"/>
    <w:rsid w:val="0011609D"/>
    <w:rsid w:val="001177EA"/>
    <w:rsid w:val="00117949"/>
    <w:rsid w:val="00117DC0"/>
    <w:rsid w:val="00117E98"/>
    <w:rsid w:val="00117ED2"/>
    <w:rsid w:val="00120D3B"/>
    <w:rsid w:val="001221CC"/>
    <w:rsid w:val="00122297"/>
    <w:rsid w:val="0012264A"/>
    <w:rsid w:val="00122B5A"/>
    <w:rsid w:val="00122D22"/>
    <w:rsid w:val="00122D61"/>
    <w:rsid w:val="001241CC"/>
    <w:rsid w:val="00124D12"/>
    <w:rsid w:val="00125D88"/>
    <w:rsid w:val="00126234"/>
    <w:rsid w:val="00126D5D"/>
    <w:rsid w:val="001270F9"/>
    <w:rsid w:val="00127936"/>
    <w:rsid w:val="001317D0"/>
    <w:rsid w:val="00131D4B"/>
    <w:rsid w:val="00131F43"/>
    <w:rsid w:val="00132841"/>
    <w:rsid w:val="00132F6A"/>
    <w:rsid w:val="001336C6"/>
    <w:rsid w:val="00133913"/>
    <w:rsid w:val="001342D2"/>
    <w:rsid w:val="00134758"/>
    <w:rsid w:val="00135699"/>
    <w:rsid w:val="0013586D"/>
    <w:rsid w:val="00136493"/>
    <w:rsid w:val="00137298"/>
    <w:rsid w:val="00137743"/>
    <w:rsid w:val="00137C6F"/>
    <w:rsid w:val="00140221"/>
    <w:rsid w:val="00140543"/>
    <w:rsid w:val="00140F8B"/>
    <w:rsid w:val="00141A27"/>
    <w:rsid w:val="00141A58"/>
    <w:rsid w:val="00141E40"/>
    <w:rsid w:val="00142C1A"/>
    <w:rsid w:val="00143017"/>
    <w:rsid w:val="00143F30"/>
    <w:rsid w:val="0014447B"/>
    <w:rsid w:val="00144AC6"/>
    <w:rsid w:val="001455AD"/>
    <w:rsid w:val="00147154"/>
    <w:rsid w:val="001476B1"/>
    <w:rsid w:val="00147DCF"/>
    <w:rsid w:val="00147ECF"/>
    <w:rsid w:val="00150094"/>
    <w:rsid w:val="001503E4"/>
    <w:rsid w:val="00150822"/>
    <w:rsid w:val="0015084F"/>
    <w:rsid w:val="00150900"/>
    <w:rsid w:val="001515EF"/>
    <w:rsid w:val="00151ADA"/>
    <w:rsid w:val="00152C90"/>
    <w:rsid w:val="0015383C"/>
    <w:rsid w:val="001539CF"/>
    <w:rsid w:val="001540C0"/>
    <w:rsid w:val="00154915"/>
    <w:rsid w:val="001568A9"/>
    <w:rsid w:val="00156A85"/>
    <w:rsid w:val="00156C92"/>
    <w:rsid w:val="00156EBC"/>
    <w:rsid w:val="0015770E"/>
    <w:rsid w:val="00157A6F"/>
    <w:rsid w:val="0016014F"/>
    <w:rsid w:val="00160550"/>
    <w:rsid w:val="00160CB9"/>
    <w:rsid w:val="00162D4E"/>
    <w:rsid w:val="001635AE"/>
    <w:rsid w:val="00163CD9"/>
    <w:rsid w:val="00163E77"/>
    <w:rsid w:val="00164082"/>
    <w:rsid w:val="001642FC"/>
    <w:rsid w:val="00164607"/>
    <w:rsid w:val="0016496B"/>
    <w:rsid w:val="00164F57"/>
    <w:rsid w:val="0016513E"/>
    <w:rsid w:val="001652EA"/>
    <w:rsid w:val="00167240"/>
    <w:rsid w:val="0016769C"/>
    <w:rsid w:val="00167AA5"/>
    <w:rsid w:val="00170190"/>
    <w:rsid w:val="0017051A"/>
    <w:rsid w:val="00171CA7"/>
    <w:rsid w:val="00173053"/>
    <w:rsid w:val="001734C1"/>
    <w:rsid w:val="001743E2"/>
    <w:rsid w:val="001745F8"/>
    <w:rsid w:val="0017498B"/>
    <w:rsid w:val="00175949"/>
    <w:rsid w:val="00175AE8"/>
    <w:rsid w:val="00176B4B"/>
    <w:rsid w:val="001771C2"/>
    <w:rsid w:val="00177D2A"/>
    <w:rsid w:val="0018037B"/>
    <w:rsid w:val="0018037C"/>
    <w:rsid w:val="001809C4"/>
    <w:rsid w:val="00180C1A"/>
    <w:rsid w:val="001818B0"/>
    <w:rsid w:val="00181DA9"/>
    <w:rsid w:val="00181E63"/>
    <w:rsid w:val="00182457"/>
    <w:rsid w:val="001838CF"/>
    <w:rsid w:val="001839C4"/>
    <w:rsid w:val="00183E4C"/>
    <w:rsid w:val="00184044"/>
    <w:rsid w:val="00184689"/>
    <w:rsid w:val="00185F41"/>
    <w:rsid w:val="00185F6F"/>
    <w:rsid w:val="001868EE"/>
    <w:rsid w:val="00187D10"/>
    <w:rsid w:val="00190D0B"/>
    <w:rsid w:val="00191109"/>
    <w:rsid w:val="001913EB"/>
    <w:rsid w:val="00191648"/>
    <w:rsid w:val="0019164F"/>
    <w:rsid w:val="0019189A"/>
    <w:rsid w:val="00192598"/>
    <w:rsid w:val="001932B8"/>
    <w:rsid w:val="0019472E"/>
    <w:rsid w:val="0019501F"/>
    <w:rsid w:val="00195A67"/>
    <w:rsid w:val="00196648"/>
    <w:rsid w:val="00197E7A"/>
    <w:rsid w:val="001A0783"/>
    <w:rsid w:val="001A1075"/>
    <w:rsid w:val="001A119C"/>
    <w:rsid w:val="001A14C7"/>
    <w:rsid w:val="001A1D4E"/>
    <w:rsid w:val="001A227D"/>
    <w:rsid w:val="001A31C8"/>
    <w:rsid w:val="001A33CB"/>
    <w:rsid w:val="001A385F"/>
    <w:rsid w:val="001A3B22"/>
    <w:rsid w:val="001A3BA4"/>
    <w:rsid w:val="001A3CE7"/>
    <w:rsid w:val="001A4717"/>
    <w:rsid w:val="001A4C4E"/>
    <w:rsid w:val="001A67A8"/>
    <w:rsid w:val="001A6AA6"/>
    <w:rsid w:val="001A6D1F"/>
    <w:rsid w:val="001A6D26"/>
    <w:rsid w:val="001A7B6C"/>
    <w:rsid w:val="001B02A0"/>
    <w:rsid w:val="001B2370"/>
    <w:rsid w:val="001B2831"/>
    <w:rsid w:val="001B3E1D"/>
    <w:rsid w:val="001B4CF3"/>
    <w:rsid w:val="001B56A7"/>
    <w:rsid w:val="001B61FD"/>
    <w:rsid w:val="001B6303"/>
    <w:rsid w:val="001B6EAF"/>
    <w:rsid w:val="001B7420"/>
    <w:rsid w:val="001B7798"/>
    <w:rsid w:val="001B7B89"/>
    <w:rsid w:val="001C03A4"/>
    <w:rsid w:val="001C0E9B"/>
    <w:rsid w:val="001C2329"/>
    <w:rsid w:val="001C24FA"/>
    <w:rsid w:val="001C2A95"/>
    <w:rsid w:val="001C2EFC"/>
    <w:rsid w:val="001C301E"/>
    <w:rsid w:val="001C3168"/>
    <w:rsid w:val="001C3CF2"/>
    <w:rsid w:val="001C4109"/>
    <w:rsid w:val="001C45E2"/>
    <w:rsid w:val="001C5094"/>
    <w:rsid w:val="001C57B8"/>
    <w:rsid w:val="001C5B83"/>
    <w:rsid w:val="001C6A5C"/>
    <w:rsid w:val="001D0852"/>
    <w:rsid w:val="001D0EFF"/>
    <w:rsid w:val="001D1502"/>
    <w:rsid w:val="001D2006"/>
    <w:rsid w:val="001D2386"/>
    <w:rsid w:val="001D283E"/>
    <w:rsid w:val="001D37D8"/>
    <w:rsid w:val="001D4625"/>
    <w:rsid w:val="001D545D"/>
    <w:rsid w:val="001D55ED"/>
    <w:rsid w:val="001D6556"/>
    <w:rsid w:val="001E020E"/>
    <w:rsid w:val="001E02F0"/>
    <w:rsid w:val="001E0740"/>
    <w:rsid w:val="001E1C8B"/>
    <w:rsid w:val="001E2364"/>
    <w:rsid w:val="001E2931"/>
    <w:rsid w:val="001E30F6"/>
    <w:rsid w:val="001E4645"/>
    <w:rsid w:val="001E553C"/>
    <w:rsid w:val="001E5E00"/>
    <w:rsid w:val="001E5F8D"/>
    <w:rsid w:val="001E645F"/>
    <w:rsid w:val="001E6DCB"/>
    <w:rsid w:val="001E70AB"/>
    <w:rsid w:val="001E72B6"/>
    <w:rsid w:val="001F087D"/>
    <w:rsid w:val="001F0DFA"/>
    <w:rsid w:val="001F11F1"/>
    <w:rsid w:val="001F3B5E"/>
    <w:rsid w:val="001F4410"/>
    <w:rsid w:val="001F444E"/>
    <w:rsid w:val="001F4852"/>
    <w:rsid w:val="001F5167"/>
    <w:rsid w:val="001F52D5"/>
    <w:rsid w:val="001F55AF"/>
    <w:rsid w:val="001F7CED"/>
    <w:rsid w:val="002000A0"/>
    <w:rsid w:val="002006D1"/>
    <w:rsid w:val="0020148E"/>
    <w:rsid w:val="0020177E"/>
    <w:rsid w:val="0020180C"/>
    <w:rsid w:val="00202547"/>
    <w:rsid w:val="00202609"/>
    <w:rsid w:val="002032F8"/>
    <w:rsid w:val="002041C5"/>
    <w:rsid w:val="002044C0"/>
    <w:rsid w:val="002046AB"/>
    <w:rsid w:val="002051A2"/>
    <w:rsid w:val="0020614F"/>
    <w:rsid w:val="0020638A"/>
    <w:rsid w:val="00207A1F"/>
    <w:rsid w:val="00207E64"/>
    <w:rsid w:val="002109DC"/>
    <w:rsid w:val="00210BE1"/>
    <w:rsid w:val="002112F1"/>
    <w:rsid w:val="00211EE8"/>
    <w:rsid w:val="00212A3F"/>
    <w:rsid w:val="0021320A"/>
    <w:rsid w:val="00213A1E"/>
    <w:rsid w:val="00214609"/>
    <w:rsid w:val="00215737"/>
    <w:rsid w:val="00215C30"/>
    <w:rsid w:val="00215D47"/>
    <w:rsid w:val="00216291"/>
    <w:rsid w:val="002165E0"/>
    <w:rsid w:val="00216709"/>
    <w:rsid w:val="00216955"/>
    <w:rsid w:val="00216EC0"/>
    <w:rsid w:val="00217B14"/>
    <w:rsid w:val="00217EE5"/>
    <w:rsid w:val="00220240"/>
    <w:rsid w:val="002209D1"/>
    <w:rsid w:val="00221C18"/>
    <w:rsid w:val="00221CD7"/>
    <w:rsid w:val="00224174"/>
    <w:rsid w:val="002251EF"/>
    <w:rsid w:val="00225207"/>
    <w:rsid w:val="00225BB1"/>
    <w:rsid w:val="002277AD"/>
    <w:rsid w:val="002279F1"/>
    <w:rsid w:val="002317F3"/>
    <w:rsid w:val="002321D5"/>
    <w:rsid w:val="002325F4"/>
    <w:rsid w:val="00232C61"/>
    <w:rsid w:val="00233D7E"/>
    <w:rsid w:val="00233F99"/>
    <w:rsid w:val="0023500C"/>
    <w:rsid w:val="00235F5C"/>
    <w:rsid w:val="002372EF"/>
    <w:rsid w:val="002405EA"/>
    <w:rsid w:val="00241829"/>
    <w:rsid w:val="00241E84"/>
    <w:rsid w:val="00243A37"/>
    <w:rsid w:val="00243A70"/>
    <w:rsid w:val="0024409A"/>
    <w:rsid w:val="0024441C"/>
    <w:rsid w:val="00244D09"/>
    <w:rsid w:val="002454E8"/>
    <w:rsid w:val="0024727B"/>
    <w:rsid w:val="00250403"/>
    <w:rsid w:val="00250545"/>
    <w:rsid w:val="0025223B"/>
    <w:rsid w:val="00252989"/>
    <w:rsid w:val="00252FC0"/>
    <w:rsid w:val="002531D7"/>
    <w:rsid w:val="00253B22"/>
    <w:rsid w:val="00254A37"/>
    <w:rsid w:val="00254F1E"/>
    <w:rsid w:val="00255245"/>
    <w:rsid w:val="00256E1F"/>
    <w:rsid w:val="002571FB"/>
    <w:rsid w:val="002574BC"/>
    <w:rsid w:val="00257962"/>
    <w:rsid w:val="00257FA3"/>
    <w:rsid w:val="00261376"/>
    <w:rsid w:val="00261704"/>
    <w:rsid w:val="00263691"/>
    <w:rsid w:val="002636EA"/>
    <w:rsid w:val="00264233"/>
    <w:rsid w:val="00264575"/>
    <w:rsid w:val="00265C4A"/>
    <w:rsid w:val="00265F0F"/>
    <w:rsid w:val="00270067"/>
    <w:rsid w:val="0027037D"/>
    <w:rsid w:val="002716CD"/>
    <w:rsid w:val="00271820"/>
    <w:rsid w:val="002719DE"/>
    <w:rsid w:val="00272058"/>
    <w:rsid w:val="0027262F"/>
    <w:rsid w:val="00272A7B"/>
    <w:rsid w:val="00273128"/>
    <w:rsid w:val="00273139"/>
    <w:rsid w:val="002736AF"/>
    <w:rsid w:val="00273705"/>
    <w:rsid w:val="00273E42"/>
    <w:rsid w:val="0027467E"/>
    <w:rsid w:val="00274C32"/>
    <w:rsid w:val="002759F6"/>
    <w:rsid w:val="0027653F"/>
    <w:rsid w:val="00276752"/>
    <w:rsid w:val="00276768"/>
    <w:rsid w:val="00276838"/>
    <w:rsid w:val="002777FA"/>
    <w:rsid w:val="00277B56"/>
    <w:rsid w:val="0028062D"/>
    <w:rsid w:val="0028118E"/>
    <w:rsid w:val="00281766"/>
    <w:rsid w:val="0028187F"/>
    <w:rsid w:val="00282103"/>
    <w:rsid w:val="00282274"/>
    <w:rsid w:val="002828E1"/>
    <w:rsid w:val="00283AA1"/>
    <w:rsid w:val="00283F07"/>
    <w:rsid w:val="00285D19"/>
    <w:rsid w:val="0028633F"/>
    <w:rsid w:val="00286BE2"/>
    <w:rsid w:val="002871A1"/>
    <w:rsid w:val="00287D3C"/>
    <w:rsid w:val="00290C68"/>
    <w:rsid w:val="00291439"/>
    <w:rsid w:val="002918E6"/>
    <w:rsid w:val="00291CEF"/>
    <w:rsid w:val="0029298D"/>
    <w:rsid w:val="00292A23"/>
    <w:rsid w:val="0029333D"/>
    <w:rsid w:val="002935EA"/>
    <w:rsid w:val="002945E9"/>
    <w:rsid w:val="002954A9"/>
    <w:rsid w:val="002971B2"/>
    <w:rsid w:val="00297744"/>
    <w:rsid w:val="00297CA6"/>
    <w:rsid w:val="00297FF8"/>
    <w:rsid w:val="002A0A66"/>
    <w:rsid w:val="002A0CF6"/>
    <w:rsid w:val="002A19F5"/>
    <w:rsid w:val="002A1EF4"/>
    <w:rsid w:val="002A20B4"/>
    <w:rsid w:val="002A223C"/>
    <w:rsid w:val="002A2B2F"/>
    <w:rsid w:val="002A32CA"/>
    <w:rsid w:val="002A346A"/>
    <w:rsid w:val="002A3686"/>
    <w:rsid w:val="002A39FB"/>
    <w:rsid w:val="002A3DF3"/>
    <w:rsid w:val="002A4318"/>
    <w:rsid w:val="002A4BDF"/>
    <w:rsid w:val="002A517C"/>
    <w:rsid w:val="002A5BA1"/>
    <w:rsid w:val="002A6E38"/>
    <w:rsid w:val="002A6F32"/>
    <w:rsid w:val="002A73C8"/>
    <w:rsid w:val="002A79D7"/>
    <w:rsid w:val="002A7D52"/>
    <w:rsid w:val="002B23DA"/>
    <w:rsid w:val="002B286A"/>
    <w:rsid w:val="002B2BB0"/>
    <w:rsid w:val="002B2CB2"/>
    <w:rsid w:val="002B3085"/>
    <w:rsid w:val="002B3928"/>
    <w:rsid w:val="002B3FFF"/>
    <w:rsid w:val="002B45D1"/>
    <w:rsid w:val="002B46DC"/>
    <w:rsid w:val="002B4922"/>
    <w:rsid w:val="002B51A1"/>
    <w:rsid w:val="002B5498"/>
    <w:rsid w:val="002B5788"/>
    <w:rsid w:val="002B5F21"/>
    <w:rsid w:val="002B69EA"/>
    <w:rsid w:val="002B79C6"/>
    <w:rsid w:val="002B7A2A"/>
    <w:rsid w:val="002B7AB4"/>
    <w:rsid w:val="002B7AFE"/>
    <w:rsid w:val="002C0347"/>
    <w:rsid w:val="002C047A"/>
    <w:rsid w:val="002C1192"/>
    <w:rsid w:val="002C1D5F"/>
    <w:rsid w:val="002C22C3"/>
    <w:rsid w:val="002C2937"/>
    <w:rsid w:val="002C2D19"/>
    <w:rsid w:val="002C2FFF"/>
    <w:rsid w:val="002C364B"/>
    <w:rsid w:val="002C4ED6"/>
    <w:rsid w:val="002C4EE2"/>
    <w:rsid w:val="002C5A3E"/>
    <w:rsid w:val="002C5E3B"/>
    <w:rsid w:val="002C5E84"/>
    <w:rsid w:val="002C6B5A"/>
    <w:rsid w:val="002C767E"/>
    <w:rsid w:val="002C7A6D"/>
    <w:rsid w:val="002D0C50"/>
    <w:rsid w:val="002D10FA"/>
    <w:rsid w:val="002D14BD"/>
    <w:rsid w:val="002D17D5"/>
    <w:rsid w:val="002D1B04"/>
    <w:rsid w:val="002D1C5A"/>
    <w:rsid w:val="002D1D43"/>
    <w:rsid w:val="002D1F39"/>
    <w:rsid w:val="002D2244"/>
    <w:rsid w:val="002D2833"/>
    <w:rsid w:val="002D2903"/>
    <w:rsid w:val="002D2B71"/>
    <w:rsid w:val="002D2F50"/>
    <w:rsid w:val="002D31F3"/>
    <w:rsid w:val="002D3752"/>
    <w:rsid w:val="002D379A"/>
    <w:rsid w:val="002D3BFD"/>
    <w:rsid w:val="002D4C55"/>
    <w:rsid w:val="002D4FD6"/>
    <w:rsid w:val="002D5191"/>
    <w:rsid w:val="002D5EC5"/>
    <w:rsid w:val="002D5F83"/>
    <w:rsid w:val="002D65EA"/>
    <w:rsid w:val="002D740A"/>
    <w:rsid w:val="002D7427"/>
    <w:rsid w:val="002E0014"/>
    <w:rsid w:val="002E00EF"/>
    <w:rsid w:val="002E0314"/>
    <w:rsid w:val="002E1362"/>
    <w:rsid w:val="002E145A"/>
    <w:rsid w:val="002E20C3"/>
    <w:rsid w:val="002E328F"/>
    <w:rsid w:val="002E35C9"/>
    <w:rsid w:val="002E4315"/>
    <w:rsid w:val="002E4F17"/>
    <w:rsid w:val="002E5346"/>
    <w:rsid w:val="002E6240"/>
    <w:rsid w:val="002E6DED"/>
    <w:rsid w:val="002E7C38"/>
    <w:rsid w:val="002E7DB0"/>
    <w:rsid w:val="002F0A0A"/>
    <w:rsid w:val="002F12C9"/>
    <w:rsid w:val="002F1B41"/>
    <w:rsid w:val="002F1EC1"/>
    <w:rsid w:val="002F2615"/>
    <w:rsid w:val="002F30C9"/>
    <w:rsid w:val="002F3466"/>
    <w:rsid w:val="002F3498"/>
    <w:rsid w:val="002F3646"/>
    <w:rsid w:val="002F3D7F"/>
    <w:rsid w:val="002F4020"/>
    <w:rsid w:val="002F433D"/>
    <w:rsid w:val="002F50FC"/>
    <w:rsid w:val="002F55F4"/>
    <w:rsid w:val="002F597F"/>
    <w:rsid w:val="002F5AA6"/>
    <w:rsid w:val="002F5D9F"/>
    <w:rsid w:val="002F6410"/>
    <w:rsid w:val="002F6E84"/>
    <w:rsid w:val="002F7362"/>
    <w:rsid w:val="002F7740"/>
    <w:rsid w:val="002F7CD5"/>
    <w:rsid w:val="0030020E"/>
    <w:rsid w:val="00300956"/>
    <w:rsid w:val="00301F12"/>
    <w:rsid w:val="003033EE"/>
    <w:rsid w:val="00303474"/>
    <w:rsid w:val="00303A59"/>
    <w:rsid w:val="00303C81"/>
    <w:rsid w:val="00305482"/>
    <w:rsid w:val="0030686E"/>
    <w:rsid w:val="0030700C"/>
    <w:rsid w:val="00307DBE"/>
    <w:rsid w:val="00310050"/>
    <w:rsid w:val="0031063C"/>
    <w:rsid w:val="00310A39"/>
    <w:rsid w:val="003110A5"/>
    <w:rsid w:val="00311ACD"/>
    <w:rsid w:val="00312527"/>
    <w:rsid w:val="003134DE"/>
    <w:rsid w:val="00313B85"/>
    <w:rsid w:val="00313BE8"/>
    <w:rsid w:val="00313DD2"/>
    <w:rsid w:val="00313FFB"/>
    <w:rsid w:val="003147B9"/>
    <w:rsid w:val="00314B1B"/>
    <w:rsid w:val="0031579A"/>
    <w:rsid w:val="00315BD2"/>
    <w:rsid w:val="00315F83"/>
    <w:rsid w:val="00317187"/>
    <w:rsid w:val="003177A6"/>
    <w:rsid w:val="00317AA2"/>
    <w:rsid w:val="003200C7"/>
    <w:rsid w:val="00321499"/>
    <w:rsid w:val="00322DCD"/>
    <w:rsid w:val="003231E8"/>
    <w:rsid w:val="00323753"/>
    <w:rsid w:val="00323BBA"/>
    <w:rsid w:val="00323F28"/>
    <w:rsid w:val="003248A2"/>
    <w:rsid w:val="0032499A"/>
    <w:rsid w:val="00324F43"/>
    <w:rsid w:val="003258FA"/>
    <w:rsid w:val="00325D57"/>
    <w:rsid w:val="0032652A"/>
    <w:rsid w:val="00326582"/>
    <w:rsid w:val="00326D45"/>
    <w:rsid w:val="003272DC"/>
    <w:rsid w:val="0032733C"/>
    <w:rsid w:val="003277CB"/>
    <w:rsid w:val="0032797F"/>
    <w:rsid w:val="003300F3"/>
    <w:rsid w:val="0033030F"/>
    <w:rsid w:val="00330343"/>
    <w:rsid w:val="00331488"/>
    <w:rsid w:val="00331A6C"/>
    <w:rsid w:val="00331B98"/>
    <w:rsid w:val="00332F51"/>
    <w:rsid w:val="003340EA"/>
    <w:rsid w:val="003341F7"/>
    <w:rsid w:val="00334AE4"/>
    <w:rsid w:val="0033500C"/>
    <w:rsid w:val="0033511D"/>
    <w:rsid w:val="00335D4D"/>
    <w:rsid w:val="00336F85"/>
    <w:rsid w:val="0033740C"/>
    <w:rsid w:val="00337BD3"/>
    <w:rsid w:val="00337F66"/>
    <w:rsid w:val="00340142"/>
    <w:rsid w:val="003401F1"/>
    <w:rsid w:val="003404C5"/>
    <w:rsid w:val="00340A24"/>
    <w:rsid w:val="00341CD8"/>
    <w:rsid w:val="00341F5C"/>
    <w:rsid w:val="00342A82"/>
    <w:rsid w:val="00343119"/>
    <w:rsid w:val="0034311E"/>
    <w:rsid w:val="003439DD"/>
    <w:rsid w:val="003450BE"/>
    <w:rsid w:val="0034665B"/>
    <w:rsid w:val="00346965"/>
    <w:rsid w:val="00347CF2"/>
    <w:rsid w:val="00347FEC"/>
    <w:rsid w:val="00350CE1"/>
    <w:rsid w:val="00350F7C"/>
    <w:rsid w:val="003513EF"/>
    <w:rsid w:val="0035168E"/>
    <w:rsid w:val="00351E24"/>
    <w:rsid w:val="0035210C"/>
    <w:rsid w:val="003531AF"/>
    <w:rsid w:val="00353220"/>
    <w:rsid w:val="00353783"/>
    <w:rsid w:val="00354B26"/>
    <w:rsid w:val="00355860"/>
    <w:rsid w:val="00355D6D"/>
    <w:rsid w:val="00356046"/>
    <w:rsid w:val="003566D2"/>
    <w:rsid w:val="003569D1"/>
    <w:rsid w:val="00356F45"/>
    <w:rsid w:val="00357DFC"/>
    <w:rsid w:val="00360B87"/>
    <w:rsid w:val="00362063"/>
    <w:rsid w:val="0036298C"/>
    <w:rsid w:val="00362F61"/>
    <w:rsid w:val="00362FE4"/>
    <w:rsid w:val="0036374E"/>
    <w:rsid w:val="00364104"/>
    <w:rsid w:val="00364191"/>
    <w:rsid w:val="003641E4"/>
    <w:rsid w:val="00364267"/>
    <w:rsid w:val="00364337"/>
    <w:rsid w:val="00364C2E"/>
    <w:rsid w:val="00365044"/>
    <w:rsid w:val="0036528F"/>
    <w:rsid w:val="00365783"/>
    <w:rsid w:val="00366171"/>
    <w:rsid w:val="0036635A"/>
    <w:rsid w:val="00366645"/>
    <w:rsid w:val="00366B74"/>
    <w:rsid w:val="00366C85"/>
    <w:rsid w:val="0036737C"/>
    <w:rsid w:val="00367EF1"/>
    <w:rsid w:val="00371078"/>
    <w:rsid w:val="0037136A"/>
    <w:rsid w:val="003713EC"/>
    <w:rsid w:val="003718FD"/>
    <w:rsid w:val="00373029"/>
    <w:rsid w:val="00375E21"/>
    <w:rsid w:val="003767CE"/>
    <w:rsid w:val="00376A57"/>
    <w:rsid w:val="00380036"/>
    <w:rsid w:val="00380076"/>
    <w:rsid w:val="00380E4A"/>
    <w:rsid w:val="00381CDE"/>
    <w:rsid w:val="003822CD"/>
    <w:rsid w:val="00382362"/>
    <w:rsid w:val="00382FC3"/>
    <w:rsid w:val="00383DAE"/>
    <w:rsid w:val="00384129"/>
    <w:rsid w:val="003847EC"/>
    <w:rsid w:val="00384921"/>
    <w:rsid w:val="00384D8E"/>
    <w:rsid w:val="00385DFF"/>
    <w:rsid w:val="00387033"/>
    <w:rsid w:val="00387B98"/>
    <w:rsid w:val="00387F75"/>
    <w:rsid w:val="00387FB2"/>
    <w:rsid w:val="00387FDA"/>
    <w:rsid w:val="0039020C"/>
    <w:rsid w:val="00392D94"/>
    <w:rsid w:val="00392EF8"/>
    <w:rsid w:val="0039322D"/>
    <w:rsid w:val="00393308"/>
    <w:rsid w:val="0039402A"/>
    <w:rsid w:val="0039438C"/>
    <w:rsid w:val="0039567A"/>
    <w:rsid w:val="003971AC"/>
    <w:rsid w:val="00397310"/>
    <w:rsid w:val="003A0500"/>
    <w:rsid w:val="003A0DFE"/>
    <w:rsid w:val="003A2B81"/>
    <w:rsid w:val="003A2B91"/>
    <w:rsid w:val="003A3192"/>
    <w:rsid w:val="003A394D"/>
    <w:rsid w:val="003A4A0D"/>
    <w:rsid w:val="003A5061"/>
    <w:rsid w:val="003A5194"/>
    <w:rsid w:val="003A5291"/>
    <w:rsid w:val="003A5C7F"/>
    <w:rsid w:val="003A5D49"/>
    <w:rsid w:val="003A689C"/>
    <w:rsid w:val="003A710A"/>
    <w:rsid w:val="003A7655"/>
    <w:rsid w:val="003A79BD"/>
    <w:rsid w:val="003B0508"/>
    <w:rsid w:val="003B170F"/>
    <w:rsid w:val="003B18F5"/>
    <w:rsid w:val="003B1AF5"/>
    <w:rsid w:val="003B2699"/>
    <w:rsid w:val="003B2844"/>
    <w:rsid w:val="003B29FD"/>
    <w:rsid w:val="003B3508"/>
    <w:rsid w:val="003B3630"/>
    <w:rsid w:val="003B3F39"/>
    <w:rsid w:val="003B51D1"/>
    <w:rsid w:val="003B52E5"/>
    <w:rsid w:val="003B5D15"/>
    <w:rsid w:val="003B5F2B"/>
    <w:rsid w:val="003B62B7"/>
    <w:rsid w:val="003B64B3"/>
    <w:rsid w:val="003B659E"/>
    <w:rsid w:val="003B7FC7"/>
    <w:rsid w:val="003C10A3"/>
    <w:rsid w:val="003C1698"/>
    <w:rsid w:val="003C2000"/>
    <w:rsid w:val="003C26AB"/>
    <w:rsid w:val="003C2708"/>
    <w:rsid w:val="003C275E"/>
    <w:rsid w:val="003C2941"/>
    <w:rsid w:val="003C29E8"/>
    <w:rsid w:val="003C2CA5"/>
    <w:rsid w:val="003C41A2"/>
    <w:rsid w:val="003C4FDE"/>
    <w:rsid w:val="003C5B09"/>
    <w:rsid w:val="003C7676"/>
    <w:rsid w:val="003C7BE8"/>
    <w:rsid w:val="003D234E"/>
    <w:rsid w:val="003D23E3"/>
    <w:rsid w:val="003D2718"/>
    <w:rsid w:val="003D462E"/>
    <w:rsid w:val="003D49A8"/>
    <w:rsid w:val="003D4FF9"/>
    <w:rsid w:val="003D7217"/>
    <w:rsid w:val="003D72E6"/>
    <w:rsid w:val="003E08F2"/>
    <w:rsid w:val="003E0F47"/>
    <w:rsid w:val="003E258D"/>
    <w:rsid w:val="003E2D27"/>
    <w:rsid w:val="003E2DA1"/>
    <w:rsid w:val="003E2E0B"/>
    <w:rsid w:val="003E3836"/>
    <w:rsid w:val="003E39A8"/>
    <w:rsid w:val="003E39E2"/>
    <w:rsid w:val="003E3E5A"/>
    <w:rsid w:val="003E4AC5"/>
    <w:rsid w:val="003E4AFB"/>
    <w:rsid w:val="003E540A"/>
    <w:rsid w:val="003E5742"/>
    <w:rsid w:val="003E58D8"/>
    <w:rsid w:val="003E58DF"/>
    <w:rsid w:val="003E6DC3"/>
    <w:rsid w:val="003E73E9"/>
    <w:rsid w:val="003E7755"/>
    <w:rsid w:val="003E7ACF"/>
    <w:rsid w:val="003E7FF4"/>
    <w:rsid w:val="003F02F9"/>
    <w:rsid w:val="003F0CDB"/>
    <w:rsid w:val="003F10FC"/>
    <w:rsid w:val="003F152B"/>
    <w:rsid w:val="003F3C6D"/>
    <w:rsid w:val="003F4406"/>
    <w:rsid w:val="003F45BE"/>
    <w:rsid w:val="003F4C2A"/>
    <w:rsid w:val="003F5830"/>
    <w:rsid w:val="003F5D99"/>
    <w:rsid w:val="003F6D55"/>
    <w:rsid w:val="003F6DE4"/>
    <w:rsid w:val="00400999"/>
    <w:rsid w:val="00400B81"/>
    <w:rsid w:val="00401AC3"/>
    <w:rsid w:val="00401B88"/>
    <w:rsid w:val="00402EE9"/>
    <w:rsid w:val="00402F77"/>
    <w:rsid w:val="004034A2"/>
    <w:rsid w:val="00404C4C"/>
    <w:rsid w:val="00405019"/>
    <w:rsid w:val="00405427"/>
    <w:rsid w:val="00405893"/>
    <w:rsid w:val="004059B7"/>
    <w:rsid w:val="00405CF4"/>
    <w:rsid w:val="004063A4"/>
    <w:rsid w:val="00407452"/>
    <w:rsid w:val="00407B82"/>
    <w:rsid w:val="00410620"/>
    <w:rsid w:val="004107EA"/>
    <w:rsid w:val="00410A67"/>
    <w:rsid w:val="00410B91"/>
    <w:rsid w:val="00410C3D"/>
    <w:rsid w:val="00410D48"/>
    <w:rsid w:val="004114AB"/>
    <w:rsid w:val="0041190B"/>
    <w:rsid w:val="00411A99"/>
    <w:rsid w:val="004121BD"/>
    <w:rsid w:val="004133FE"/>
    <w:rsid w:val="004135E5"/>
    <w:rsid w:val="0041413E"/>
    <w:rsid w:val="0041423F"/>
    <w:rsid w:val="00414F81"/>
    <w:rsid w:val="00415310"/>
    <w:rsid w:val="004155FC"/>
    <w:rsid w:val="004157E1"/>
    <w:rsid w:val="00415C2E"/>
    <w:rsid w:val="0041670C"/>
    <w:rsid w:val="0041672F"/>
    <w:rsid w:val="00416AA1"/>
    <w:rsid w:val="00416FDE"/>
    <w:rsid w:val="00417738"/>
    <w:rsid w:val="00417CB1"/>
    <w:rsid w:val="00417D5A"/>
    <w:rsid w:val="00417F83"/>
    <w:rsid w:val="00420035"/>
    <w:rsid w:val="004204E3"/>
    <w:rsid w:val="004205F2"/>
    <w:rsid w:val="004211DA"/>
    <w:rsid w:val="004229B7"/>
    <w:rsid w:val="00422AC8"/>
    <w:rsid w:val="0042367B"/>
    <w:rsid w:val="0042616E"/>
    <w:rsid w:val="00426CBE"/>
    <w:rsid w:val="00426E6D"/>
    <w:rsid w:val="0042706C"/>
    <w:rsid w:val="00427404"/>
    <w:rsid w:val="004274AB"/>
    <w:rsid w:val="00430406"/>
    <w:rsid w:val="00430968"/>
    <w:rsid w:val="00430AC5"/>
    <w:rsid w:val="00430C60"/>
    <w:rsid w:val="00431499"/>
    <w:rsid w:val="00431885"/>
    <w:rsid w:val="00431FD2"/>
    <w:rsid w:val="00432273"/>
    <w:rsid w:val="00432634"/>
    <w:rsid w:val="0043265D"/>
    <w:rsid w:val="004334EE"/>
    <w:rsid w:val="004339C2"/>
    <w:rsid w:val="004342A5"/>
    <w:rsid w:val="00434B08"/>
    <w:rsid w:val="00434DD1"/>
    <w:rsid w:val="00434E42"/>
    <w:rsid w:val="0043514D"/>
    <w:rsid w:val="00435D74"/>
    <w:rsid w:val="0043690B"/>
    <w:rsid w:val="004369B6"/>
    <w:rsid w:val="00436A0F"/>
    <w:rsid w:val="00437150"/>
    <w:rsid w:val="004371EE"/>
    <w:rsid w:val="00437457"/>
    <w:rsid w:val="0043750A"/>
    <w:rsid w:val="0044019A"/>
    <w:rsid w:val="004413E9"/>
    <w:rsid w:val="00441905"/>
    <w:rsid w:val="004419A7"/>
    <w:rsid w:val="004419F7"/>
    <w:rsid w:val="00442CED"/>
    <w:rsid w:val="00443888"/>
    <w:rsid w:val="00443DB6"/>
    <w:rsid w:val="00444EEF"/>
    <w:rsid w:val="00446222"/>
    <w:rsid w:val="0044663D"/>
    <w:rsid w:val="004500DF"/>
    <w:rsid w:val="00450F1C"/>
    <w:rsid w:val="004510C1"/>
    <w:rsid w:val="004515D8"/>
    <w:rsid w:val="00451B77"/>
    <w:rsid w:val="004526D3"/>
    <w:rsid w:val="00453CF6"/>
    <w:rsid w:val="00453DD0"/>
    <w:rsid w:val="004543A2"/>
    <w:rsid w:val="004544C6"/>
    <w:rsid w:val="0045592D"/>
    <w:rsid w:val="004567DC"/>
    <w:rsid w:val="00456E4E"/>
    <w:rsid w:val="00456FFA"/>
    <w:rsid w:val="00457280"/>
    <w:rsid w:val="00460A75"/>
    <w:rsid w:val="00460FA6"/>
    <w:rsid w:val="004616C1"/>
    <w:rsid w:val="004635D6"/>
    <w:rsid w:val="004637BB"/>
    <w:rsid w:val="00463B3F"/>
    <w:rsid w:val="00463BF5"/>
    <w:rsid w:val="00464D42"/>
    <w:rsid w:val="00465C2B"/>
    <w:rsid w:val="00465F00"/>
    <w:rsid w:val="004669DB"/>
    <w:rsid w:val="0046708B"/>
    <w:rsid w:val="00467C51"/>
    <w:rsid w:val="00467F47"/>
    <w:rsid w:val="00470515"/>
    <w:rsid w:val="004713CF"/>
    <w:rsid w:val="004719F4"/>
    <w:rsid w:val="004732E9"/>
    <w:rsid w:val="004737FA"/>
    <w:rsid w:val="00474278"/>
    <w:rsid w:val="00474F0A"/>
    <w:rsid w:val="004758D2"/>
    <w:rsid w:val="004761B0"/>
    <w:rsid w:val="00476AFF"/>
    <w:rsid w:val="00476B17"/>
    <w:rsid w:val="00476EAA"/>
    <w:rsid w:val="00477DCB"/>
    <w:rsid w:val="00480C49"/>
    <w:rsid w:val="00480F5E"/>
    <w:rsid w:val="00481826"/>
    <w:rsid w:val="00482C8B"/>
    <w:rsid w:val="00482DBF"/>
    <w:rsid w:val="00483ABB"/>
    <w:rsid w:val="0048429C"/>
    <w:rsid w:val="004848AF"/>
    <w:rsid w:val="00484F6F"/>
    <w:rsid w:val="004854BB"/>
    <w:rsid w:val="004854EF"/>
    <w:rsid w:val="00485C2E"/>
    <w:rsid w:val="0048673F"/>
    <w:rsid w:val="00486F8E"/>
    <w:rsid w:val="00487C29"/>
    <w:rsid w:val="00487CC5"/>
    <w:rsid w:val="004909AA"/>
    <w:rsid w:val="0049122E"/>
    <w:rsid w:val="004916CD"/>
    <w:rsid w:val="004917E9"/>
    <w:rsid w:val="00491D33"/>
    <w:rsid w:val="00491FE0"/>
    <w:rsid w:val="00492059"/>
    <w:rsid w:val="0049235B"/>
    <w:rsid w:val="00492DC0"/>
    <w:rsid w:val="00492F2E"/>
    <w:rsid w:val="004937E4"/>
    <w:rsid w:val="00493D64"/>
    <w:rsid w:val="004953E2"/>
    <w:rsid w:val="00495F77"/>
    <w:rsid w:val="0049630F"/>
    <w:rsid w:val="00496606"/>
    <w:rsid w:val="004A003D"/>
    <w:rsid w:val="004A2DBB"/>
    <w:rsid w:val="004A361F"/>
    <w:rsid w:val="004A3702"/>
    <w:rsid w:val="004A3793"/>
    <w:rsid w:val="004A4666"/>
    <w:rsid w:val="004A67E6"/>
    <w:rsid w:val="004A6DEA"/>
    <w:rsid w:val="004A7248"/>
    <w:rsid w:val="004A77C3"/>
    <w:rsid w:val="004A7920"/>
    <w:rsid w:val="004A79F6"/>
    <w:rsid w:val="004A7D5D"/>
    <w:rsid w:val="004B0388"/>
    <w:rsid w:val="004B06DB"/>
    <w:rsid w:val="004B28E9"/>
    <w:rsid w:val="004B3115"/>
    <w:rsid w:val="004B31E8"/>
    <w:rsid w:val="004B3F39"/>
    <w:rsid w:val="004B4A62"/>
    <w:rsid w:val="004B4BCA"/>
    <w:rsid w:val="004B521E"/>
    <w:rsid w:val="004B6A0A"/>
    <w:rsid w:val="004B70EC"/>
    <w:rsid w:val="004B7A6F"/>
    <w:rsid w:val="004B7EAC"/>
    <w:rsid w:val="004C07CE"/>
    <w:rsid w:val="004C0BF2"/>
    <w:rsid w:val="004C12EB"/>
    <w:rsid w:val="004C1DB7"/>
    <w:rsid w:val="004C20F5"/>
    <w:rsid w:val="004C213F"/>
    <w:rsid w:val="004C3627"/>
    <w:rsid w:val="004C3AC1"/>
    <w:rsid w:val="004C3B56"/>
    <w:rsid w:val="004C3F5B"/>
    <w:rsid w:val="004C4EE4"/>
    <w:rsid w:val="004C5285"/>
    <w:rsid w:val="004C5AB6"/>
    <w:rsid w:val="004C60A6"/>
    <w:rsid w:val="004D0411"/>
    <w:rsid w:val="004D0A16"/>
    <w:rsid w:val="004D0B74"/>
    <w:rsid w:val="004D163B"/>
    <w:rsid w:val="004D16DA"/>
    <w:rsid w:val="004D2171"/>
    <w:rsid w:val="004D26AB"/>
    <w:rsid w:val="004D3EC6"/>
    <w:rsid w:val="004D3FC5"/>
    <w:rsid w:val="004D47A1"/>
    <w:rsid w:val="004D5006"/>
    <w:rsid w:val="004D540D"/>
    <w:rsid w:val="004D5725"/>
    <w:rsid w:val="004D6019"/>
    <w:rsid w:val="004D675B"/>
    <w:rsid w:val="004D679C"/>
    <w:rsid w:val="004D7EA6"/>
    <w:rsid w:val="004E0653"/>
    <w:rsid w:val="004E06B8"/>
    <w:rsid w:val="004E181C"/>
    <w:rsid w:val="004E2483"/>
    <w:rsid w:val="004E2739"/>
    <w:rsid w:val="004E2E3A"/>
    <w:rsid w:val="004E3D7D"/>
    <w:rsid w:val="004E4795"/>
    <w:rsid w:val="004E5E66"/>
    <w:rsid w:val="004E60F3"/>
    <w:rsid w:val="004E79D5"/>
    <w:rsid w:val="004E7ADB"/>
    <w:rsid w:val="004F0A90"/>
    <w:rsid w:val="004F0CE0"/>
    <w:rsid w:val="004F0E33"/>
    <w:rsid w:val="004F18AC"/>
    <w:rsid w:val="004F1A00"/>
    <w:rsid w:val="004F2526"/>
    <w:rsid w:val="004F2D4D"/>
    <w:rsid w:val="004F2F88"/>
    <w:rsid w:val="004F33ED"/>
    <w:rsid w:val="004F371F"/>
    <w:rsid w:val="004F4DB3"/>
    <w:rsid w:val="004F4DC3"/>
    <w:rsid w:val="004F5402"/>
    <w:rsid w:val="004F61FF"/>
    <w:rsid w:val="004F7527"/>
    <w:rsid w:val="0050049A"/>
    <w:rsid w:val="0050098E"/>
    <w:rsid w:val="005026FF"/>
    <w:rsid w:val="00502B4C"/>
    <w:rsid w:val="00503B4D"/>
    <w:rsid w:val="00503CCF"/>
    <w:rsid w:val="005042CC"/>
    <w:rsid w:val="00504DCF"/>
    <w:rsid w:val="00504EE9"/>
    <w:rsid w:val="00506C79"/>
    <w:rsid w:val="0050746A"/>
    <w:rsid w:val="005107BF"/>
    <w:rsid w:val="00510804"/>
    <w:rsid w:val="00513FA3"/>
    <w:rsid w:val="00514598"/>
    <w:rsid w:val="005145B3"/>
    <w:rsid w:val="00514AFB"/>
    <w:rsid w:val="00515214"/>
    <w:rsid w:val="005155D2"/>
    <w:rsid w:val="0051617F"/>
    <w:rsid w:val="005163BD"/>
    <w:rsid w:val="0051684C"/>
    <w:rsid w:val="00516E13"/>
    <w:rsid w:val="0051799F"/>
    <w:rsid w:val="00517E0B"/>
    <w:rsid w:val="00521576"/>
    <w:rsid w:val="005216B8"/>
    <w:rsid w:val="00522096"/>
    <w:rsid w:val="00522AE5"/>
    <w:rsid w:val="00523288"/>
    <w:rsid w:val="005240CC"/>
    <w:rsid w:val="00524383"/>
    <w:rsid w:val="005250E6"/>
    <w:rsid w:val="00525151"/>
    <w:rsid w:val="00525C20"/>
    <w:rsid w:val="00525FB1"/>
    <w:rsid w:val="00526066"/>
    <w:rsid w:val="00527334"/>
    <w:rsid w:val="00530005"/>
    <w:rsid w:val="005332A2"/>
    <w:rsid w:val="00533870"/>
    <w:rsid w:val="00533B4C"/>
    <w:rsid w:val="00534034"/>
    <w:rsid w:val="00534DA2"/>
    <w:rsid w:val="00534EE5"/>
    <w:rsid w:val="00535899"/>
    <w:rsid w:val="00535CAF"/>
    <w:rsid w:val="0053743F"/>
    <w:rsid w:val="005401A8"/>
    <w:rsid w:val="00540939"/>
    <w:rsid w:val="005416DB"/>
    <w:rsid w:val="005424B9"/>
    <w:rsid w:val="0054253F"/>
    <w:rsid w:val="00542D23"/>
    <w:rsid w:val="005436AA"/>
    <w:rsid w:val="005439EA"/>
    <w:rsid w:val="00543EC9"/>
    <w:rsid w:val="0054442C"/>
    <w:rsid w:val="00545379"/>
    <w:rsid w:val="0054571A"/>
    <w:rsid w:val="00545CE9"/>
    <w:rsid w:val="0054601E"/>
    <w:rsid w:val="005463B3"/>
    <w:rsid w:val="00546816"/>
    <w:rsid w:val="0054684F"/>
    <w:rsid w:val="005469E1"/>
    <w:rsid w:val="00550285"/>
    <w:rsid w:val="005504B6"/>
    <w:rsid w:val="005534BF"/>
    <w:rsid w:val="005537BF"/>
    <w:rsid w:val="00553849"/>
    <w:rsid w:val="00553D19"/>
    <w:rsid w:val="00553DEA"/>
    <w:rsid w:val="00556829"/>
    <w:rsid w:val="005568B0"/>
    <w:rsid w:val="005574C0"/>
    <w:rsid w:val="0055753F"/>
    <w:rsid w:val="00557602"/>
    <w:rsid w:val="00557918"/>
    <w:rsid w:val="005611FD"/>
    <w:rsid w:val="00561578"/>
    <w:rsid w:val="00561B6D"/>
    <w:rsid w:val="00562492"/>
    <w:rsid w:val="00562E1C"/>
    <w:rsid w:val="00564994"/>
    <w:rsid w:val="00566342"/>
    <w:rsid w:val="005679C7"/>
    <w:rsid w:val="0057037B"/>
    <w:rsid w:val="00570470"/>
    <w:rsid w:val="00570ACA"/>
    <w:rsid w:val="0057129B"/>
    <w:rsid w:val="0057140F"/>
    <w:rsid w:val="0057197E"/>
    <w:rsid w:val="00571C3C"/>
    <w:rsid w:val="00572167"/>
    <w:rsid w:val="00572A0A"/>
    <w:rsid w:val="00572A20"/>
    <w:rsid w:val="00573379"/>
    <w:rsid w:val="005744D7"/>
    <w:rsid w:val="00576002"/>
    <w:rsid w:val="00577A6F"/>
    <w:rsid w:val="005804EE"/>
    <w:rsid w:val="00580883"/>
    <w:rsid w:val="00580B50"/>
    <w:rsid w:val="005817AB"/>
    <w:rsid w:val="00583242"/>
    <w:rsid w:val="005834FF"/>
    <w:rsid w:val="005836F8"/>
    <w:rsid w:val="0058380B"/>
    <w:rsid w:val="00584CCA"/>
    <w:rsid w:val="005851BB"/>
    <w:rsid w:val="005855AA"/>
    <w:rsid w:val="00585E75"/>
    <w:rsid w:val="005860C3"/>
    <w:rsid w:val="005876E0"/>
    <w:rsid w:val="00587769"/>
    <w:rsid w:val="00590140"/>
    <w:rsid w:val="0059045E"/>
    <w:rsid w:val="00590BD7"/>
    <w:rsid w:val="00590E4B"/>
    <w:rsid w:val="005913B0"/>
    <w:rsid w:val="0059144E"/>
    <w:rsid w:val="00591455"/>
    <w:rsid w:val="00591648"/>
    <w:rsid w:val="005918FA"/>
    <w:rsid w:val="00591EBC"/>
    <w:rsid w:val="0059206F"/>
    <w:rsid w:val="0059279C"/>
    <w:rsid w:val="00592A86"/>
    <w:rsid w:val="0059387E"/>
    <w:rsid w:val="00594763"/>
    <w:rsid w:val="005947F7"/>
    <w:rsid w:val="0059518A"/>
    <w:rsid w:val="0059557E"/>
    <w:rsid w:val="00596DB9"/>
    <w:rsid w:val="005A03D6"/>
    <w:rsid w:val="005A1A3B"/>
    <w:rsid w:val="005A1B7E"/>
    <w:rsid w:val="005A237C"/>
    <w:rsid w:val="005A2E69"/>
    <w:rsid w:val="005A2E6D"/>
    <w:rsid w:val="005A3DDE"/>
    <w:rsid w:val="005A55A4"/>
    <w:rsid w:val="005A574F"/>
    <w:rsid w:val="005A66FC"/>
    <w:rsid w:val="005A6C19"/>
    <w:rsid w:val="005A7A47"/>
    <w:rsid w:val="005A7B91"/>
    <w:rsid w:val="005B1923"/>
    <w:rsid w:val="005B205F"/>
    <w:rsid w:val="005B308D"/>
    <w:rsid w:val="005B3262"/>
    <w:rsid w:val="005B337F"/>
    <w:rsid w:val="005B35D2"/>
    <w:rsid w:val="005B41C2"/>
    <w:rsid w:val="005B4324"/>
    <w:rsid w:val="005B43D8"/>
    <w:rsid w:val="005B473A"/>
    <w:rsid w:val="005B4801"/>
    <w:rsid w:val="005B587D"/>
    <w:rsid w:val="005B6A02"/>
    <w:rsid w:val="005B6AEA"/>
    <w:rsid w:val="005B76B0"/>
    <w:rsid w:val="005C0812"/>
    <w:rsid w:val="005C1E27"/>
    <w:rsid w:val="005C2202"/>
    <w:rsid w:val="005C23A4"/>
    <w:rsid w:val="005C2AC4"/>
    <w:rsid w:val="005C2D04"/>
    <w:rsid w:val="005C3D01"/>
    <w:rsid w:val="005C3E37"/>
    <w:rsid w:val="005C4468"/>
    <w:rsid w:val="005C6257"/>
    <w:rsid w:val="005C79F4"/>
    <w:rsid w:val="005D03B9"/>
    <w:rsid w:val="005D0879"/>
    <w:rsid w:val="005D0950"/>
    <w:rsid w:val="005D1363"/>
    <w:rsid w:val="005D1447"/>
    <w:rsid w:val="005D14F2"/>
    <w:rsid w:val="005D1CDF"/>
    <w:rsid w:val="005D2466"/>
    <w:rsid w:val="005D2BB7"/>
    <w:rsid w:val="005D36F6"/>
    <w:rsid w:val="005D39E9"/>
    <w:rsid w:val="005D3A1E"/>
    <w:rsid w:val="005D4E8C"/>
    <w:rsid w:val="005D5509"/>
    <w:rsid w:val="005E14E9"/>
    <w:rsid w:val="005E1800"/>
    <w:rsid w:val="005E1FC6"/>
    <w:rsid w:val="005E2217"/>
    <w:rsid w:val="005E2740"/>
    <w:rsid w:val="005E2A15"/>
    <w:rsid w:val="005E2CF7"/>
    <w:rsid w:val="005E2FED"/>
    <w:rsid w:val="005E3613"/>
    <w:rsid w:val="005E3A8A"/>
    <w:rsid w:val="005E3ACC"/>
    <w:rsid w:val="005E4325"/>
    <w:rsid w:val="005E44C3"/>
    <w:rsid w:val="005E4614"/>
    <w:rsid w:val="005E46D2"/>
    <w:rsid w:val="005E47BA"/>
    <w:rsid w:val="005E5900"/>
    <w:rsid w:val="005E59F2"/>
    <w:rsid w:val="005E61A8"/>
    <w:rsid w:val="005E627D"/>
    <w:rsid w:val="005E7A3A"/>
    <w:rsid w:val="005F0136"/>
    <w:rsid w:val="005F1ECF"/>
    <w:rsid w:val="005F27DD"/>
    <w:rsid w:val="005F2F7A"/>
    <w:rsid w:val="005F379E"/>
    <w:rsid w:val="005F567E"/>
    <w:rsid w:val="005F6419"/>
    <w:rsid w:val="005F6DB5"/>
    <w:rsid w:val="005F6F57"/>
    <w:rsid w:val="005F7384"/>
    <w:rsid w:val="005F7419"/>
    <w:rsid w:val="005F7885"/>
    <w:rsid w:val="006003C7"/>
    <w:rsid w:val="00600A77"/>
    <w:rsid w:val="00600E10"/>
    <w:rsid w:val="006015F1"/>
    <w:rsid w:val="00602B92"/>
    <w:rsid w:val="00602E1D"/>
    <w:rsid w:val="00603441"/>
    <w:rsid w:val="0060391C"/>
    <w:rsid w:val="00603B94"/>
    <w:rsid w:val="00603CD5"/>
    <w:rsid w:val="00603D4B"/>
    <w:rsid w:val="00603DE5"/>
    <w:rsid w:val="0060543D"/>
    <w:rsid w:val="006058B4"/>
    <w:rsid w:val="00605C91"/>
    <w:rsid w:val="00606C64"/>
    <w:rsid w:val="0060725B"/>
    <w:rsid w:val="00607BD1"/>
    <w:rsid w:val="00610459"/>
    <w:rsid w:val="006104DD"/>
    <w:rsid w:val="0061161F"/>
    <w:rsid w:val="00612253"/>
    <w:rsid w:val="006126F8"/>
    <w:rsid w:val="00612B08"/>
    <w:rsid w:val="006130B5"/>
    <w:rsid w:val="0061375D"/>
    <w:rsid w:val="00613B03"/>
    <w:rsid w:val="0061481F"/>
    <w:rsid w:val="00614835"/>
    <w:rsid w:val="006160F8"/>
    <w:rsid w:val="0061679D"/>
    <w:rsid w:val="00616FE5"/>
    <w:rsid w:val="00617400"/>
    <w:rsid w:val="00617DC7"/>
    <w:rsid w:val="00620AE0"/>
    <w:rsid w:val="006222E6"/>
    <w:rsid w:val="0062242F"/>
    <w:rsid w:val="0062282E"/>
    <w:rsid w:val="00624234"/>
    <w:rsid w:val="0062437B"/>
    <w:rsid w:val="00624500"/>
    <w:rsid w:val="00624E0C"/>
    <w:rsid w:val="00625EC7"/>
    <w:rsid w:val="00626674"/>
    <w:rsid w:val="00627511"/>
    <w:rsid w:val="00627973"/>
    <w:rsid w:val="00627F2D"/>
    <w:rsid w:val="006300C0"/>
    <w:rsid w:val="0063026D"/>
    <w:rsid w:val="00632009"/>
    <w:rsid w:val="006328E5"/>
    <w:rsid w:val="00632D29"/>
    <w:rsid w:val="0063414F"/>
    <w:rsid w:val="006348CE"/>
    <w:rsid w:val="00634B15"/>
    <w:rsid w:val="006352A6"/>
    <w:rsid w:val="00635588"/>
    <w:rsid w:val="00635796"/>
    <w:rsid w:val="0063626E"/>
    <w:rsid w:val="00637578"/>
    <w:rsid w:val="00637D19"/>
    <w:rsid w:val="00640500"/>
    <w:rsid w:val="006409A2"/>
    <w:rsid w:val="00640CD8"/>
    <w:rsid w:val="006429DA"/>
    <w:rsid w:val="00642DC3"/>
    <w:rsid w:val="00643529"/>
    <w:rsid w:val="00643E69"/>
    <w:rsid w:val="0064431E"/>
    <w:rsid w:val="00644530"/>
    <w:rsid w:val="0064492E"/>
    <w:rsid w:val="006450C2"/>
    <w:rsid w:val="00645296"/>
    <w:rsid w:val="00645F1B"/>
    <w:rsid w:val="006476C8"/>
    <w:rsid w:val="00650018"/>
    <w:rsid w:val="0065361B"/>
    <w:rsid w:val="0065388D"/>
    <w:rsid w:val="00653BC2"/>
    <w:rsid w:val="00654A06"/>
    <w:rsid w:val="006562D7"/>
    <w:rsid w:val="00656EF7"/>
    <w:rsid w:val="00656FC2"/>
    <w:rsid w:val="00657B8C"/>
    <w:rsid w:val="0066002C"/>
    <w:rsid w:val="00660489"/>
    <w:rsid w:val="0066092C"/>
    <w:rsid w:val="0066171B"/>
    <w:rsid w:val="006637CD"/>
    <w:rsid w:val="00663897"/>
    <w:rsid w:val="00663FD8"/>
    <w:rsid w:val="00664950"/>
    <w:rsid w:val="00665B0E"/>
    <w:rsid w:val="006660BE"/>
    <w:rsid w:val="00666280"/>
    <w:rsid w:val="0066751B"/>
    <w:rsid w:val="006676B3"/>
    <w:rsid w:val="00667B99"/>
    <w:rsid w:val="00670817"/>
    <w:rsid w:val="0067097C"/>
    <w:rsid w:val="00671033"/>
    <w:rsid w:val="00671663"/>
    <w:rsid w:val="00671673"/>
    <w:rsid w:val="00672F75"/>
    <w:rsid w:val="006751E1"/>
    <w:rsid w:val="0068142F"/>
    <w:rsid w:val="006815B9"/>
    <w:rsid w:val="00683220"/>
    <w:rsid w:val="00683F7C"/>
    <w:rsid w:val="00683F9D"/>
    <w:rsid w:val="0068408E"/>
    <w:rsid w:val="0068464C"/>
    <w:rsid w:val="006847E1"/>
    <w:rsid w:val="00684AFE"/>
    <w:rsid w:val="00684EC8"/>
    <w:rsid w:val="00684F81"/>
    <w:rsid w:val="00685969"/>
    <w:rsid w:val="00687489"/>
    <w:rsid w:val="00687A74"/>
    <w:rsid w:val="00687FA0"/>
    <w:rsid w:val="00690660"/>
    <w:rsid w:val="006918F5"/>
    <w:rsid w:val="00692DBC"/>
    <w:rsid w:val="006956F7"/>
    <w:rsid w:val="00695AFB"/>
    <w:rsid w:val="00695ED4"/>
    <w:rsid w:val="006960C2"/>
    <w:rsid w:val="006A00D1"/>
    <w:rsid w:val="006A0BEB"/>
    <w:rsid w:val="006A0F34"/>
    <w:rsid w:val="006A12C1"/>
    <w:rsid w:val="006A1327"/>
    <w:rsid w:val="006A1564"/>
    <w:rsid w:val="006A192D"/>
    <w:rsid w:val="006A1F2F"/>
    <w:rsid w:val="006A2906"/>
    <w:rsid w:val="006A35E9"/>
    <w:rsid w:val="006A3B41"/>
    <w:rsid w:val="006A3C11"/>
    <w:rsid w:val="006A45F3"/>
    <w:rsid w:val="006A5CB3"/>
    <w:rsid w:val="006A5DFC"/>
    <w:rsid w:val="006A70AA"/>
    <w:rsid w:val="006A76F7"/>
    <w:rsid w:val="006A789C"/>
    <w:rsid w:val="006B07AC"/>
    <w:rsid w:val="006B2357"/>
    <w:rsid w:val="006B29D3"/>
    <w:rsid w:val="006B2B8E"/>
    <w:rsid w:val="006B2E14"/>
    <w:rsid w:val="006B337E"/>
    <w:rsid w:val="006B3F10"/>
    <w:rsid w:val="006B4DD5"/>
    <w:rsid w:val="006B4FA2"/>
    <w:rsid w:val="006B5A78"/>
    <w:rsid w:val="006B5E25"/>
    <w:rsid w:val="006B63BF"/>
    <w:rsid w:val="006B65B1"/>
    <w:rsid w:val="006B6834"/>
    <w:rsid w:val="006B7010"/>
    <w:rsid w:val="006B7A9C"/>
    <w:rsid w:val="006B7ACF"/>
    <w:rsid w:val="006C0594"/>
    <w:rsid w:val="006C0825"/>
    <w:rsid w:val="006C0E93"/>
    <w:rsid w:val="006C1341"/>
    <w:rsid w:val="006C1A3C"/>
    <w:rsid w:val="006C3095"/>
    <w:rsid w:val="006C3EA1"/>
    <w:rsid w:val="006C5F18"/>
    <w:rsid w:val="006C607C"/>
    <w:rsid w:val="006C6842"/>
    <w:rsid w:val="006C715E"/>
    <w:rsid w:val="006D00A2"/>
    <w:rsid w:val="006D0121"/>
    <w:rsid w:val="006D090F"/>
    <w:rsid w:val="006D0932"/>
    <w:rsid w:val="006D13AB"/>
    <w:rsid w:val="006D14D2"/>
    <w:rsid w:val="006D1AC4"/>
    <w:rsid w:val="006D1EA0"/>
    <w:rsid w:val="006D253A"/>
    <w:rsid w:val="006D2E13"/>
    <w:rsid w:val="006D3D83"/>
    <w:rsid w:val="006D5300"/>
    <w:rsid w:val="006D653F"/>
    <w:rsid w:val="006E0909"/>
    <w:rsid w:val="006E1151"/>
    <w:rsid w:val="006E1E82"/>
    <w:rsid w:val="006E26A2"/>
    <w:rsid w:val="006E2794"/>
    <w:rsid w:val="006E2E78"/>
    <w:rsid w:val="006E2FA8"/>
    <w:rsid w:val="006E4338"/>
    <w:rsid w:val="006E452B"/>
    <w:rsid w:val="006E4D4E"/>
    <w:rsid w:val="006E55C9"/>
    <w:rsid w:val="006E5661"/>
    <w:rsid w:val="006E6311"/>
    <w:rsid w:val="006E6FAC"/>
    <w:rsid w:val="006E712E"/>
    <w:rsid w:val="006E7376"/>
    <w:rsid w:val="006E73D8"/>
    <w:rsid w:val="006E75C0"/>
    <w:rsid w:val="006F02C9"/>
    <w:rsid w:val="006F0667"/>
    <w:rsid w:val="006F0BEA"/>
    <w:rsid w:val="006F1013"/>
    <w:rsid w:val="006F1A33"/>
    <w:rsid w:val="006F2906"/>
    <w:rsid w:val="006F2DFF"/>
    <w:rsid w:val="006F3000"/>
    <w:rsid w:val="006F4CF1"/>
    <w:rsid w:val="006F665F"/>
    <w:rsid w:val="006F69E7"/>
    <w:rsid w:val="006F6DF3"/>
    <w:rsid w:val="006F70C8"/>
    <w:rsid w:val="006F731D"/>
    <w:rsid w:val="006F7321"/>
    <w:rsid w:val="007001D2"/>
    <w:rsid w:val="00701681"/>
    <w:rsid w:val="007021E1"/>
    <w:rsid w:val="00702A6C"/>
    <w:rsid w:val="00703315"/>
    <w:rsid w:val="00703514"/>
    <w:rsid w:val="00703569"/>
    <w:rsid w:val="0070381D"/>
    <w:rsid w:val="00703A81"/>
    <w:rsid w:val="00703A95"/>
    <w:rsid w:val="00703B17"/>
    <w:rsid w:val="00703BCF"/>
    <w:rsid w:val="00703F5F"/>
    <w:rsid w:val="007041D9"/>
    <w:rsid w:val="0070480E"/>
    <w:rsid w:val="00704BFE"/>
    <w:rsid w:val="0070584A"/>
    <w:rsid w:val="00707B4D"/>
    <w:rsid w:val="00707E73"/>
    <w:rsid w:val="007101B5"/>
    <w:rsid w:val="00710B5D"/>
    <w:rsid w:val="00711279"/>
    <w:rsid w:val="00711303"/>
    <w:rsid w:val="0071145A"/>
    <w:rsid w:val="00711A03"/>
    <w:rsid w:val="00711C59"/>
    <w:rsid w:val="00711F40"/>
    <w:rsid w:val="0071324C"/>
    <w:rsid w:val="007132A6"/>
    <w:rsid w:val="00713FF8"/>
    <w:rsid w:val="007145FF"/>
    <w:rsid w:val="00714A44"/>
    <w:rsid w:val="00714B76"/>
    <w:rsid w:val="00715117"/>
    <w:rsid w:val="0071528E"/>
    <w:rsid w:val="00715B2A"/>
    <w:rsid w:val="0071753F"/>
    <w:rsid w:val="00717BE0"/>
    <w:rsid w:val="00717E40"/>
    <w:rsid w:val="007214FA"/>
    <w:rsid w:val="00722470"/>
    <w:rsid w:val="007245C4"/>
    <w:rsid w:val="00724810"/>
    <w:rsid w:val="007248EA"/>
    <w:rsid w:val="00724D3E"/>
    <w:rsid w:val="00726042"/>
    <w:rsid w:val="007262A6"/>
    <w:rsid w:val="0073096E"/>
    <w:rsid w:val="00730D57"/>
    <w:rsid w:val="007324E1"/>
    <w:rsid w:val="007326D6"/>
    <w:rsid w:val="00733D46"/>
    <w:rsid w:val="00733F01"/>
    <w:rsid w:val="00734F05"/>
    <w:rsid w:val="0073569A"/>
    <w:rsid w:val="00735764"/>
    <w:rsid w:val="00735E6C"/>
    <w:rsid w:val="007360FF"/>
    <w:rsid w:val="007367D8"/>
    <w:rsid w:val="00737D50"/>
    <w:rsid w:val="0074059A"/>
    <w:rsid w:val="0074069A"/>
    <w:rsid w:val="007406F2"/>
    <w:rsid w:val="007408E7"/>
    <w:rsid w:val="007419AA"/>
    <w:rsid w:val="00741B74"/>
    <w:rsid w:val="00743164"/>
    <w:rsid w:val="0074396E"/>
    <w:rsid w:val="00743D3F"/>
    <w:rsid w:val="007449FB"/>
    <w:rsid w:val="00744AB3"/>
    <w:rsid w:val="007450F1"/>
    <w:rsid w:val="007450F7"/>
    <w:rsid w:val="007455F0"/>
    <w:rsid w:val="00745CD7"/>
    <w:rsid w:val="0074645C"/>
    <w:rsid w:val="00746E0F"/>
    <w:rsid w:val="00746FF8"/>
    <w:rsid w:val="00750DE6"/>
    <w:rsid w:val="00751515"/>
    <w:rsid w:val="00751DA5"/>
    <w:rsid w:val="00752F16"/>
    <w:rsid w:val="00753011"/>
    <w:rsid w:val="0075390A"/>
    <w:rsid w:val="0075430E"/>
    <w:rsid w:val="007549AD"/>
    <w:rsid w:val="00754DF3"/>
    <w:rsid w:val="00755ECF"/>
    <w:rsid w:val="00756804"/>
    <w:rsid w:val="00756ECC"/>
    <w:rsid w:val="007610A1"/>
    <w:rsid w:val="007614C8"/>
    <w:rsid w:val="00761C4E"/>
    <w:rsid w:val="007625F0"/>
    <w:rsid w:val="007626B7"/>
    <w:rsid w:val="00762949"/>
    <w:rsid w:val="007629BF"/>
    <w:rsid w:val="0076510E"/>
    <w:rsid w:val="0076538A"/>
    <w:rsid w:val="007658B7"/>
    <w:rsid w:val="00765DAB"/>
    <w:rsid w:val="007669ED"/>
    <w:rsid w:val="00767255"/>
    <w:rsid w:val="007676E0"/>
    <w:rsid w:val="00770527"/>
    <w:rsid w:val="00770715"/>
    <w:rsid w:val="00770E64"/>
    <w:rsid w:val="00770EEF"/>
    <w:rsid w:val="007710F8"/>
    <w:rsid w:val="00771D33"/>
    <w:rsid w:val="00771F57"/>
    <w:rsid w:val="007723C0"/>
    <w:rsid w:val="00773541"/>
    <w:rsid w:val="00773AD5"/>
    <w:rsid w:val="007742DC"/>
    <w:rsid w:val="007745E3"/>
    <w:rsid w:val="00774D89"/>
    <w:rsid w:val="00775329"/>
    <w:rsid w:val="0077561A"/>
    <w:rsid w:val="007769F6"/>
    <w:rsid w:val="00776AB0"/>
    <w:rsid w:val="007771F3"/>
    <w:rsid w:val="00777389"/>
    <w:rsid w:val="007775B0"/>
    <w:rsid w:val="0078212B"/>
    <w:rsid w:val="0078213C"/>
    <w:rsid w:val="00782851"/>
    <w:rsid w:val="00784088"/>
    <w:rsid w:val="00784DF6"/>
    <w:rsid w:val="00785232"/>
    <w:rsid w:val="00786CB8"/>
    <w:rsid w:val="00787772"/>
    <w:rsid w:val="00787D36"/>
    <w:rsid w:val="00790754"/>
    <w:rsid w:val="007907B7"/>
    <w:rsid w:val="00791093"/>
    <w:rsid w:val="007910B7"/>
    <w:rsid w:val="00791189"/>
    <w:rsid w:val="007918C9"/>
    <w:rsid w:val="00792CF0"/>
    <w:rsid w:val="00792ED6"/>
    <w:rsid w:val="0079491E"/>
    <w:rsid w:val="00794ACA"/>
    <w:rsid w:val="0079536E"/>
    <w:rsid w:val="007963AA"/>
    <w:rsid w:val="007A1E1B"/>
    <w:rsid w:val="007A1EAF"/>
    <w:rsid w:val="007A2436"/>
    <w:rsid w:val="007A2AAA"/>
    <w:rsid w:val="007A2B64"/>
    <w:rsid w:val="007A3351"/>
    <w:rsid w:val="007A3CA4"/>
    <w:rsid w:val="007A3E1F"/>
    <w:rsid w:val="007A4031"/>
    <w:rsid w:val="007A49CF"/>
    <w:rsid w:val="007A51C9"/>
    <w:rsid w:val="007A6110"/>
    <w:rsid w:val="007A6602"/>
    <w:rsid w:val="007A6BDF"/>
    <w:rsid w:val="007A735F"/>
    <w:rsid w:val="007B06E0"/>
    <w:rsid w:val="007B06FD"/>
    <w:rsid w:val="007B07D3"/>
    <w:rsid w:val="007B0E4C"/>
    <w:rsid w:val="007B10CB"/>
    <w:rsid w:val="007B1371"/>
    <w:rsid w:val="007B1392"/>
    <w:rsid w:val="007B186C"/>
    <w:rsid w:val="007B1B99"/>
    <w:rsid w:val="007B2580"/>
    <w:rsid w:val="007B2DAB"/>
    <w:rsid w:val="007B33F9"/>
    <w:rsid w:val="007B41B6"/>
    <w:rsid w:val="007B46F4"/>
    <w:rsid w:val="007B5C47"/>
    <w:rsid w:val="007B630B"/>
    <w:rsid w:val="007B758C"/>
    <w:rsid w:val="007C007A"/>
    <w:rsid w:val="007C1696"/>
    <w:rsid w:val="007C2635"/>
    <w:rsid w:val="007C2DBD"/>
    <w:rsid w:val="007C3907"/>
    <w:rsid w:val="007C3ED0"/>
    <w:rsid w:val="007C4060"/>
    <w:rsid w:val="007C4A2E"/>
    <w:rsid w:val="007C4DCB"/>
    <w:rsid w:val="007C5971"/>
    <w:rsid w:val="007C5A97"/>
    <w:rsid w:val="007C5BAC"/>
    <w:rsid w:val="007C63E4"/>
    <w:rsid w:val="007C6C74"/>
    <w:rsid w:val="007C7273"/>
    <w:rsid w:val="007C7588"/>
    <w:rsid w:val="007D0A3A"/>
    <w:rsid w:val="007D199A"/>
    <w:rsid w:val="007D1AD0"/>
    <w:rsid w:val="007D222F"/>
    <w:rsid w:val="007D2EF3"/>
    <w:rsid w:val="007D3EA7"/>
    <w:rsid w:val="007D41F2"/>
    <w:rsid w:val="007D46DA"/>
    <w:rsid w:val="007D487D"/>
    <w:rsid w:val="007D4DFE"/>
    <w:rsid w:val="007D5424"/>
    <w:rsid w:val="007D6D84"/>
    <w:rsid w:val="007D745A"/>
    <w:rsid w:val="007E00AC"/>
    <w:rsid w:val="007E0292"/>
    <w:rsid w:val="007E0808"/>
    <w:rsid w:val="007E08C9"/>
    <w:rsid w:val="007E1CB9"/>
    <w:rsid w:val="007E2C2D"/>
    <w:rsid w:val="007E3068"/>
    <w:rsid w:val="007E3F21"/>
    <w:rsid w:val="007E47C0"/>
    <w:rsid w:val="007E5E5C"/>
    <w:rsid w:val="007E60DE"/>
    <w:rsid w:val="007E61A8"/>
    <w:rsid w:val="007E7EF7"/>
    <w:rsid w:val="007F0559"/>
    <w:rsid w:val="007F05FA"/>
    <w:rsid w:val="007F09D9"/>
    <w:rsid w:val="007F0E5B"/>
    <w:rsid w:val="007F101D"/>
    <w:rsid w:val="007F1078"/>
    <w:rsid w:val="007F167D"/>
    <w:rsid w:val="007F252C"/>
    <w:rsid w:val="007F2729"/>
    <w:rsid w:val="007F2DC9"/>
    <w:rsid w:val="007F3BE7"/>
    <w:rsid w:val="007F4242"/>
    <w:rsid w:val="007F4628"/>
    <w:rsid w:val="007F54B9"/>
    <w:rsid w:val="007F578F"/>
    <w:rsid w:val="007F6A8A"/>
    <w:rsid w:val="007F6D4F"/>
    <w:rsid w:val="007F6EFC"/>
    <w:rsid w:val="007F7424"/>
    <w:rsid w:val="007F7A80"/>
    <w:rsid w:val="008007FC"/>
    <w:rsid w:val="00801388"/>
    <w:rsid w:val="0080173E"/>
    <w:rsid w:val="00804A9B"/>
    <w:rsid w:val="0080600A"/>
    <w:rsid w:val="00806A76"/>
    <w:rsid w:val="00806C55"/>
    <w:rsid w:val="0080787D"/>
    <w:rsid w:val="00807A68"/>
    <w:rsid w:val="00807CAB"/>
    <w:rsid w:val="00807CDC"/>
    <w:rsid w:val="00807FA6"/>
    <w:rsid w:val="008109B6"/>
    <w:rsid w:val="0081117A"/>
    <w:rsid w:val="00811C9D"/>
    <w:rsid w:val="00811E83"/>
    <w:rsid w:val="008120B3"/>
    <w:rsid w:val="008132C3"/>
    <w:rsid w:val="0081402E"/>
    <w:rsid w:val="00815454"/>
    <w:rsid w:val="0081685D"/>
    <w:rsid w:val="00816C80"/>
    <w:rsid w:val="0081731C"/>
    <w:rsid w:val="00817C7C"/>
    <w:rsid w:val="00820416"/>
    <w:rsid w:val="008205E9"/>
    <w:rsid w:val="00821D88"/>
    <w:rsid w:val="0082222E"/>
    <w:rsid w:val="00822D20"/>
    <w:rsid w:val="00823582"/>
    <w:rsid w:val="008249E9"/>
    <w:rsid w:val="008254D5"/>
    <w:rsid w:val="00825B80"/>
    <w:rsid w:val="008264E8"/>
    <w:rsid w:val="008266A3"/>
    <w:rsid w:val="00827355"/>
    <w:rsid w:val="00827921"/>
    <w:rsid w:val="0083018B"/>
    <w:rsid w:val="008301F1"/>
    <w:rsid w:val="0083047F"/>
    <w:rsid w:val="00831ED8"/>
    <w:rsid w:val="008326B3"/>
    <w:rsid w:val="00832E00"/>
    <w:rsid w:val="008339AD"/>
    <w:rsid w:val="008342C2"/>
    <w:rsid w:val="00834A06"/>
    <w:rsid w:val="00834BAB"/>
    <w:rsid w:val="00834C0D"/>
    <w:rsid w:val="008353F4"/>
    <w:rsid w:val="00835698"/>
    <w:rsid w:val="008359CE"/>
    <w:rsid w:val="008363C9"/>
    <w:rsid w:val="00836AEC"/>
    <w:rsid w:val="008372BE"/>
    <w:rsid w:val="00840B51"/>
    <w:rsid w:val="00841141"/>
    <w:rsid w:val="00841BCD"/>
    <w:rsid w:val="008442AF"/>
    <w:rsid w:val="00844EA6"/>
    <w:rsid w:val="00845374"/>
    <w:rsid w:val="008455C3"/>
    <w:rsid w:val="0084574D"/>
    <w:rsid w:val="00845A10"/>
    <w:rsid w:val="00846643"/>
    <w:rsid w:val="008472EE"/>
    <w:rsid w:val="00847EA3"/>
    <w:rsid w:val="00850D23"/>
    <w:rsid w:val="00851953"/>
    <w:rsid w:val="00851A8E"/>
    <w:rsid w:val="00851EB7"/>
    <w:rsid w:val="0085365B"/>
    <w:rsid w:val="00853868"/>
    <w:rsid w:val="00854507"/>
    <w:rsid w:val="008552CC"/>
    <w:rsid w:val="00855963"/>
    <w:rsid w:val="00855F2A"/>
    <w:rsid w:val="00857929"/>
    <w:rsid w:val="008579A8"/>
    <w:rsid w:val="00860F72"/>
    <w:rsid w:val="008611D2"/>
    <w:rsid w:val="00861B1C"/>
    <w:rsid w:val="008620B7"/>
    <w:rsid w:val="008628E5"/>
    <w:rsid w:val="00862B2D"/>
    <w:rsid w:val="00863051"/>
    <w:rsid w:val="00863C7C"/>
    <w:rsid w:val="00864C3E"/>
    <w:rsid w:val="00864C92"/>
    <w:rsid w:val="00864F74"/>
    <w:rsid w:val="00865E4A"/>
    <w:rsid w:val="00866352"/>
    <w:rsid w:val="00866484"/>
    <w:rsid w:val="008679A8"/>
    <w:rsid w:val="00867EB5"/>
    <w:rsid w:val="00870191"/>
    <w:rsid w:val="0087041A"/>
    <w:rsid w:val="00870AAE"/>
    <w:rsid w:val="00871558"/>
    <w:rsid w:val="00871647"/>
    <w:rsid w:val="008716C9"/>
    <w:rsid w:val="00871FD6"/>
    <w:rsid w:val="00873266"/>
    <w:rsid w:val="00873864"/>
    <w:rsid w:val="00873C6F"/>
    <w:rsid w:val="00874421"/>
    <w:rsid w:val="00874796"/>
    <w:rsid w:val="00875225"/>
    <w:rsid w:val="00876347"/>
    <w:rsid w:val="008803B5"/>
    <w:rsid w:val="00880406"/>
    <w:rsid w:val="00880834"/>
    <w:rsid w:val="008810AD"/>
    <w:rsid w:val="0088159B"/>
    <w:rsid w:val="008817F4"/>
    <w:rsid w:val="008819A2"/>
    <w:rsid w:val="00881FCC"/>
    <w:rsid w:val="00882585"/>
    <w:rsid w:val="008826C1"/>
    <w:rsid w:val="00882861"/>
    <w:rsid w:val="00883DD5"/>
    <w:rsid w:val="00883DFD"/>
    <w:rsid w:val="008845C6"/>
    <w:rsid w:val="00884602"/>
    <w:rsid w:val="008849B2"/>
    <w:rsid w:val="00884C2E"/>
    <w:rsid w:val="00884EF0"/>
    <w:rsid w:val="0088541E"/>
    <w:rsid w:val="00885468"/>
    <w:rsid w:val="008854FC"/>
    <w:rsid w:val="00885635"/>
    <w:rsid w:val="008861A0"/>
    <w:rsid w:val="00886454"/>
    <w:rsid w:val="008866C6"/>
    <w:rsid w:val="00886CD5"/>
    <w:rsid w:val="008876B7"/>
    <w:rsid w:val="00887DD1"/>
    <w:rsid w:val="00890A16"/>
    <w:rsid w:val="00891DD9"/>
    <w:rsid w:val="00893FF7"/>
    <w:rsid w:val="0089427B"/>
    <w:rsid w:val="00894740"/>
    <w:rsid w:val="008952B0"/>
    <w:rsid w:val="00895A7B"/>
    <w:rsid w:val="00895B56"/>
    <w:rsid w:val="00896B24"/>
    <w:rsid w:val="00896C4A"/>
    <w:rsid w:val="00896F21"/>
    <w:rsid w:val="008974CC"/>
    <w:rsid w:val="00897768"/>
    <w:rsid w:val="008A0260"/>
    <w:rsid w:val="008A1848"/>
    <w:rsid w:val="008A1935"/>
    <w:rsid w:val="008A1BD5"/>
    <w:rsid w:val="008A1BF7"/>
    <w:rsid w:val="008A2453"/>
    <w:rsid w:val="008A26A7"/>
    <w:rsid w:val="008A2FED"/>
    <w:rsid w:val="008A34C9"/>
    <w:rsid w:val="008A3F72"/>
    <w:rsid w:val="008A4129"/>
    <w:rsid w:val="008A44A2"/>
    <w:rsid w:val="008A5147"/>
    <w:rsid w:val="008A525B"/>
    <w:rsid w:val="008A5B0E"/>
    <w:rsid w:val="008A6072"/>
    <w:rsid w:val="008A6D23"/>
    <w:rsid w:val="008A745B"/>
    <w:rsid w:val="008A7754"/>
    <w:rsid w:val="008A7BD7"/>
    <w:rsid w:val="008B0940"/>
    <w:rsid w:val="008B0961"/>
    <w:rsid w:val="008B117D"/>
    <w:rsid w:val="008B1368"/>
    <w:rsid w:val="008B2889"/>
    <w:rsid w:val="008B2B06"/>
    <w:rsid w:val="008B4366"/>
    <w:rsid w:val="008B4BD8"/>
    <w:rsid w:val="008B5330"/>
    <w:rsid w:val="008B6A48"/>
    <w:rsid w:val="008B7569"/>
    <w:rsid w:val="008B7C36"/>
    <w:rsid w:val="008C09EC"/>
    <w:rsid w:val="008C0E5B"/>
    <w:rsid w:val="008C1E7E"/>
    <w:rsid w:val="008C301C"/>
    <w:rsid w:val="008C3C28"/>
    <w:rsid w:val="008C3C75"/>
    <w:rsid w:val="008C622D"/>
    <w:rsid w:val="008C6275"/>
    <w:rsid w:val="008C6810"/>
    <w:rsid w:val="008C6C91"/>
    <w:rsid w:val="008C7219"/>
    <w:rsid w:val="008C76F3"/>
    <w:rsid w:val="008D0521"/>
    <w:rsid w:val="008D0CE0"/>
    <w:rsid w:val="008D1328"/>
    <w:rsid w:val="008D1477"/>
    <w:rsid w:val="008D1A75"/>
    <w:rsid w:val="008D232B"/>
    <w:rsid w:val="008D2F6E"/>
    <w:rsid w:val="008D3469"/>
    <w:rsid w:val="008D3C12"/>
    <w:rsid w:val="008D4286"/>
    <w:rsid w:val="008D42B8"/>
    <w:rsid w:val="008D447B"/>
    <w:rsid w:val="008D4A2F"/>
    <w:rsid w:val="008D5DC9"/>
    <w:rsid w:val="008D6114"/>
    <w:rsid w:val="008D6D4F"/>
    <w:rsid w:val="008D7492"/>
    <w:rsid w:val="008E009B"/>
    <w:rsid w:val="008E0138"/>
    <w:rsid w:val="008E01CB"/>
    <w:rsid w:val="008E064C"/>
    <w:rsid w:val="008E097D"/>
    <w:rsid w:val="008E2AE5"/>
    <w:rsid w:val="008E2FDD"/>
    <w:rsid w:val="008E3274"/>
    <w:rsid w:val="008E331A"/>
    <w:rsid w:val="008E3A29"/>
    <w:rsid w:val="008E5685"/>
    <w:rsid w:val="008E5FDC"/>
    <w:rsid w:val="008E6626"/>
    <w:rsid w:val="008E7CD1"/>
    <w:rsid w:val="008F04B5"/>
    <w:rsid w:val="008F1350"/>
    <w:rsid w:val="008F1F46"/>
    <w:rsid w:val="008F2272"/>
    <w:rsid w:val="008F33A5"/>
    <w:rsid w:val="008F3642"/>
    <w:rsid w:val="008F3AC0"/>
    <w:rsid w:val="008F3C90"/>
    <w:rsid w:val="008F4387"/>
    <w:rsid w:val="008F47DD"/>
    <w:rsid w:val="008F4B7E"/>
    <w:rsid w:val="008F522F"/>
    <w:rsid w:val="008F5BBE"/>
    <w:rsid w:val="008F5CA6"/>
    <w:rsid w:val="008F61AA"/>
    <w:rsid w:val="008F7051"/>
    <w:rsid w:val="008F7295"/>
    <w:rsid w:val="008F7F73"/>
    <w:rsid w:val="00900061"/>
    <w:rsid w:val="0090091A"/>
    <w:rsid w:val="009009BF"/>
    <w:rsid w:val="00900E65"/>
    <w:rsid w:val="00902466"/>
    <w:rsid w:val="00902F29"/>
    <w:rsid w:val="00902FF1"/>
    <w:rsid w:val="0090362C"/>
    <w:rsid w:val="00903ECF"/>
    <w:rsid w:val="00903FD9"/>
    <w:rsid w:val="00904040"/>
    <w:rsid w:val="00904161"/>
    <w:rsid w:val="009042BD"/>
    <w:rsid w:val="0090431E"/>
    <w:rsid w:val="009044B7"/>
    <w:rsid w:val="0090454F"/>
    <w:rsid w:val="009057A4"/>
    <w:rsid w:val="00906FA4"/>
    <w:rsid w:val="00907BB7"/>
    <w:rsid w:val="00910E8E"/>
    <w:rsid w:val="009117D4"/>
    <w:rsid w:val="009135E1"/>
    <w:rsid w:val="009138CF"/>
    <w:rsid w:val="009151DF"/>
    <w:rsid w:val="00915459"/>
    <w:rsid w:val="0091678F"/>
    <w:rsid w:val="009203E1"/>
    <w:rsid w:val="00921C17"/>
    <w:rsid w:val="009225A1"/>
    <w:rsid w:val="00922C88"/>
    <w:rsid w:val="00923ABA"/>
    <w:rsid w:val="00924E5D"/>
    <w:rsid w:val="00925187"/>
    <w:rsid w:val="00925250"/>
    <w:rsid w:val="00925962"/>
    <w:rsid w:val="0092645A"/>
    <w:rsid w:val="00930336"/>
    <w:rsid w:val="00930B46"/>
    <w:rsid w:val="00931529"/>
    <w:rsid w:val="00931835"/>
    <w:rsid w:val="009326CE"/>
    <w:rsid w:val="009333E2"/>
    <w:rsid w:val="00933FE9"/>
    <w:rsid w:val="0093507D"/>
    <w:rsid w:val="00935856"/>
    <w:rsid w:val="009359AD"/>
    <w:rsid w:val="00936159"/>
    <w:rsid w:val="0093673F"/>
    <w:rsid w:val="00942216"/>
    <w:rsid w:val="00942A7A"/>
    <w:rsid w:val="00942D07"/>
    <w:rsid w:val="00943DC5"/>
    <w:rsid w:val="00944336"/>
    <w:rsid w:val="00944D54"/>
    <w:rsid w:val="00944DDF"/>
    <w:rsid w:val="00944E0E"/>
    <w:rsid w:val="00945029"/>
    <w:rsid w:val="009450ED"/>
    <w:rsid w:val="00945DF4"/>
    <w:rsid w:val="00946478"/>
    <w:rsid w:val="009476D4"/>
    <w:rsid w:val="00947A58"/>
    <w:rsid w:val="00947D5C"/>
    <w:rsid w:val="00950F88"/>
    <w:rsid w:val="00950FE3"/>
    <w:rsid w:val="009514BD"/>
    <w:rsid w:val="00952364"/>
    <w:rsid w:val="0095243A"/>
    <w:rsid w:val="00952B48"/>
    <w:rsid w:val="00953148"/>
    <w:rsid w:val="00953738"/>
    <w:rsid w:val="0095570B"/>
    <w:rsid w:val="0095574D"/>
    <w:rsid w:val="00956E60"/>
    <w:rsid w:val="009603F0"/>
    <w:rsid w:val="009609B1"/>
    <w:rsid w:val="00962AB8"/>
    <w:rsid w:val="00963A6B"/>
    <w:rsid w:val="00963C5D"/>
    <w:rsid w:val="0096437B"/>
    <w:rsid w:val="00964821"/>
    <w:rsid w:val="00964E2E"/>
    <w:rsid w:val="00964FC9"/>
    <w:rsid w:val="00966855"/>
    <w:rsid w:val="009668A7"/>
    <w:rsid w:val="0097025C"/>
    <w:rsid w:val="0097104F"/>
    <w:rsid w:val="009715A1"/>
    <w:rsid w:val="00971936"/>
    <w:rsid w:val="0097428D"/>
    <w:rsid w:val="00975F28"/>
    <w:rsid w:val="009769CE"/>
    <w:rsid w:val="009772FE"/>
    <w:rsid w:val="00977E1D"/>
    <w:rsid w:val="00981078"/>
    <w:rsid w:val="00981F9A"/>
    <w:rsid w:val="00983554"/>
    <w:rsid w:val="00983651"/>
    <w:rsid w:val="00983720"/>
    <w:rsid w:val="00983C5C"/>
    <w:rsid w:val="0098416C"/>
    <w:rsid w:val="00984361"/>
    <w:rsid w:val="00984527"/>
    <w:rsid w:val="00984B74"/>
    <w:rsid w:val="00985918"/>
    <w:rsid w:val="00985B61"/>
    <w:rsid w:val="00985C06"/>
    <w:rsid w:val="00986253"/>
    <w:rsid w:val="009903A5"/>
    <w:rsid w:val="0099049E"/>
    <w:rsid w:val="00990897"/>
    <w:rsid w:val="00990CC7"/>
    <w:rsid w:val="00991D15"/>
    <w:rsid w:val="009933D8"/>
    <w:rsid w:val="00993D84"/>
    <w:rsid w:val="00993FB1"/>
    <w:rsid w:val="009956F4"/>
    <w:rsid w:val="00995B8C"/>
    <w:rsid w:val="00996578"/>
    <w:rsid w:val="00997D7E"/>
    <w:rsid w:val="009A349C"/>
    <w:rsid w:val="009A3E82"/>
    <w:rsid w:val="009A3F15"/>
    <w:rsid w:val="009A42CA"/>
    <w:rsid w:val="009A4819"/>
    <w:rsid w:val="009A4F50"/>
    <w:rsid w:val="009A4FAD"/>
    <w:rsid w:val="009A55D1"/>
    <w:rsid w:val="009A58E5"/>
    <w:rsid w:val="009A5A62"/>
    <w:rsid w:val="009A684A"/>
    <w:rsid w:val="009A7B3D"/>
    <w:rsid w:val="009A7F10"/>
    <w:rsid w:val="009B0573"/>
    <w:rsid w:val="009B137A"/>
    <w:rsid w:val="009B1898"/>
    <w:rsid w:val="009B1986"/>
    <w:rsid w:val="009B1E08"/>
    <w:rsid w:val="009B1F00"/>
    <w:rsid w:val="009B24FF"/>
    <w:rsid w:val="009B2E64"/>
    <w:rsid w:val="009B37BF"/>
    <w:rsid w:val="009B48EC"/>
    <w:rsid w:val="009B4BE7"/>
    <w:rsid w:val="009B6E96"/>
    <w:rsid w:val="009B7011"/>
    <w:rsid w:val="009B7533"/>
    <w:rsid w:val="009B7B4B"/>
    <w:rsid w:val="009B7C21"/>
    <w:rsid w:val="009C08F6"/>
    <w:rsid w:val="009C1329"/>
    <w:rsid w:val="009C1E31"/>
    <w:rsid w:val="009C3A20"/>
    <w:rsid w:val="009C3F1A"/>
    <w:rsid w:val="009C4AAA"/>
    <w:rsid w:val="009C64E9"/>
    <w:rsid w:val="009C7144"/>
    <w:rsid w:val="009C751C"/>
    <w:rsid w:val="009D01D3"/>
    <w:rsid w:val="009D0729"/>
    <w:rsid w:val="009D0FE6"/>
    <w:rsid w:val="009D227E"/>
    <w:rsid w:val="009D2EF8"/>
    <w:rsid w:val="009D474B"/>
    <w:rsid w:val="009D485B"/>
    <w:rsid w:val="009D4A78"/>
    <w:rsid w:val="009D4E97"/>
    <w:rsid w:val="009D5828"/>
    <w:rsid w:val="009D5B62"/>
    <w:rsid w:val="009D5EB4"/>
    <w:rsid w:val="009D5ED8"/>
    <w:rsid w:val="009D66C7"/>
    <w:rsid w:val="009D68AD"/>
    <w:rsid w:val="009D6A80"/>
    <w:rsid w:val="009D6DC9"/>
    <w:rsid w:val="009D707B"/>
    <w:rsid w:val="009D7615"/>
    <w:rsid w:val="009E26AF"/>
    <w:rsid w:val="009E2B4B"/>
    <w:rsid w:val="009E3320"/>
    <w:rsid w:val="009E3451"/>
    <w:rsid w:val="009E396A"/>
    <w:rsid w:val="009E3A93"/>
    <w:rsid w:val="009E3CD6"/>
    <w:rsid w:val="009E3D2A"/>
    <w:rsid w:val="009E4384"/>
    <w:rsid w:val="009E4468"/>
    <w:rsid w:val="009E45CD"/>
    <w:rsid w:val="009E56A7"/>
    <w:rsid w:val="009E5CEF"/>
    <w:rsid w:val="009E6AD9"/>
    <w:rsid w:val="009E7626"/>
    <w:rsid w:val="009F0060"/>
    <w:rsid w:val="009F098D"/>
    <w:rsid w:val="009F193C"/>
    <w:rsid w:val="009F260B"/>
    <w:rsid w:val="009F26E6"/>
    <w:rsid w:val="009F277B"/>
    <w:rsid w:val="009F49E0"/>
    <w:rsid w:val="009F56E1"/>
    <w:rsid w:val="009F6539"/>
    <w:rsid w:val="009F6B7F"/>
    <w:rsid w:val="009F6C76"/>
    <w:rsid w:val="009F72F3"/>
    <w:rsid w:val="00A006E4"/>
    <w:rsid w:val="00A008B9"/>
    <w:rsid w:val="00A00ABD"/>
    <w:rsid w:val="00A01FC3"/>
    <w:rsid w:val="00A023E7"/>
    <w:rsid w:val="00A02AAA"/>
    <w:rsid w:val="00A03D46"/>
    <w:rsid w:val="00A0458E"/>
    <w:rsid w:val="00A04992"/>
    <w:rsid w:val="00A04D91"/>
    <w:rsid w:val="00A05169"/>
    <w:rsid w:val="00A05648"/>
    <w:rsid w:val="00A0704A"/>
    <w:rsid w:val="00A106E6"/>
    <w:rsid w:val="00A10DAD"/>
    <w:rsid w:val="00A11910"/>
    <w:rsid w:val="00A12964"/>
    <w:rsid w:val="00A12F25"/>
    <w:rsid w:val="00A12FE8"/>
    <w:rsid w:val="00A13358"/>
    <w:rsid w:val="00A147AA"/>
    <w:rsid w:val="00A148DB"/>
    <w:rsid w:val="00A14C9F"/>
    <w:rsid w:val="00A14F4C"/>
    <w:rsid w:val="00A161D8"/>
    <w:rsid w:val="00A16EC1"/>
    <w:rsid w:val="00A16F1C"/>
    <w:rsid w:val="00A2047C"/>
    <w:rsid w:val="00A20644"/>
    <w:rsid w:val="00A21A7B"/>
    <w:rsid w:val="00A21D71"/>
    <w:rsid w:val="00A21ED0"/>
    <w:rsid w:val="00A22B78"/>
    <w:rsid w:val="00A235ED"/>
    <w:rsid w:val="00A2423E"/>
    <w:rsid w:val="00A242F4"/>
    <w:rsid w:val="00A24642"/>
    <w:rsid w:val="00A24F38"/>
    <w:rsid w:val="00A25AE5"/>
    <w:rsid w:val="00A25C58"/>
    <w:rsid w:val="00A265D0"/>
    <w:rsid w:val="00A266E6"/>
    <w:rsid w:val="00A26C8E"/>
    <w:rsid w:val="00A2710B"/>
    <w:rsid w:val="00A3033A"/>
    <w:rsid w:val="00A30918"/>
    <w:rsid w:val="00A3109D"/>
    <w:rsid w:val="00A31418"/>
    <w:rsid w:val="00A315B8"/>
    <w:rsid w:val="00A317B5"/>
    <w:rsid w:val="00A3194E"/>
    <w:rsid w:val="00A32424"/>
    <w:rsid w:val="00A32AFC"/>
    <w:rsid w:val="00A33018"/>
    <w:rsid w:val="00A343F8"/>
    <w:rsid w:val="00A348B8"/>
    <w:rsid w:val="00A35B99"/>
    <w:rsid w:val="00A361C8"/>
    <w:rsid w:val="00A368EC"/>
    <w:rsid w:val="00A37002"/>
    <w:rsid w:val="00A37C18"/>
    <w:rsid w:val="00A40652"/>
    <w:rsid w:val="00A409AE"/>
    <w:rsid w:val="00A40A49"/>
    <w:rsid w:val="00A4169C"/>
    <w:rsid w:val="00A41A9F"/>
    <w:rsid w:val="00A4355E"/>
    <w:rsid w:val="00A43A5F"/>
    <w:rsid w:val="00A43C55"/>
    <w:rsid w:val="00A44E8E"/>
    <w:rsid w:val="00A46631"/>
    <w:rsid w:val="00A4702A"/>
    <w:rsid w:val="00A47D96"/>
    <w:rsid w:val="00A47DB7"/>
    <w:rsid w:val="00A516FF"/>
    <w:rsid w:val="00A52213"/>
    <w:rsid w:val="00A53032"/>
    <w:rsid w:val="00A555FA"/>
    <w:rsid w:val="00A55786"/>
    <w:rsid w:val="00A558B9"/>
    <w:rsid w:val="00A55DB1"/>
    <w:rsid w:val="00A56730"/>
    <w:rsid w:val="00A573BA"/>
    <w:rsid w:val="00A57C77"/>
    <w:rsid w:val="00A618AF"/>
    <w:rsid w:val="00A62013"/>
    <w:rsid w:val="00A62ACD"/>
    <w:rsid w:val="00A62F7F"/>
    <w:rsid w:val="00A6347C"/>
    <w:rsid w:val="00A6354E"/>
    <w:rsid w:val="00A66575"/>
    <w:rsid w:val="00A66DF3"/>
    <w:rsid w:val="00A675F5"/>
    <w:rsid w:val="00A70294"/>
    <w:rsid w:val="00A703BD"/>
    <w:rsid w:val="00A708AA"/>
    <w:rsid w:val="00A70918"/>
    <w:rsid w:val="00A70D21"/>
    <w:rsid w:val="00A711D8"/>
    <w:rsid w:val="00A71392"/>
    <w:rsid w:val="00A71896"/>
    <w:rsid w:val="00A71A44"/>
    <w:rsid w:val="00A71D4D"/>
    <w:rsid w:val="00A71FBA"/>
    <w:rsid w:val="00A72022"/>
    <w:rsid w:val="00A721B8"/>
    <w:rsid w:val="00A72693"/>
    <w:rsid w:val="00A7276D"/>
    <w:rsid w:val="00A72CB2"/>
    <w:rsid w:val="00A73F52"/>
    <w:rsid w:val="00A74307"/>
    <w:rsid w:val="00A76197"/>
    <w:rsid w:val="00A7741A"/>
    <w:rsid w:val="00A8039A"/>
    <w:rsid w:val="00A80BEC"/>
    <w:rsid w:val="00A81451"/>
    <w:rsid w:val="00A817ED"/>
    <w:rsid w:val="00A81856"/>
    <w:rsid w:val="00A81E1D"/>
    <w:rsid w:val="00A824B7"/>
    <w:rsid w:val="00A82BF1"/>
    <w:rsid w:val="00A8464E"/>
    <w:rsid w:val="00A8590F"/>
    <w:rsid w:val="00A865D5"/>
    <w:rsid w:val="00A86D5D"/>
    <w:rsid w:val="00A872BA"/>
    <w:rsid w:val="00A87E63"/>
    <w:rsid w:val="00A87F61"/>
    <w:rsid w:val="00A9130B"/>
    <w:rsid w:val="00A91A5E"/>
    <w:rsid w:val="00A91CF9"/>
    <w:rsid w:val="00A922B5"/>
    <w:rsid w:val="00A925A8"/>
    <w:rsid w:val="00A926DF"/>
    <w:rsid w:val="00A92A92"/>
    <w:rsid w:val="00A92BCD"/>
    <w:rsid w:val="00A93A92"/>
    <w:rsid w:val="00A9467B"/>
    <w:rsid w:val="00A958FD"/>
    <w:rsid w:val="00A9656F"/>
    <w:rsid w:val="00A96998"/>
    <w:rsid w:val="00AA03E7"/>
    <w:rsid w:val="00AA0923"/>
    <w:rsid w:val="00AA0B9E"/>
    <w:rsid w:val="00AA0C37"/>
    <w:rsid w:val="00AA0F6E"/>
    <w:rsid w:val="00AA1966"/>
    <w:rsid w:val="00AA1B0E"/>
    <w:rsid w:val="00AA1B5E"/>
    <w:rsid w:val="00AA2099"/>
    <w:rsid w:val="00AA360D"/>
    <w:rsid w:val="00AA373F"/>
    <w:rsid w:val="00AA3A36"/>
    <w:rsid w:val="00AA3AB0"/>
    <w:rsid w:val="00AA3C22"/>
    <w:rsid w:val="00AA42E8"/>
    <w:rsid w:val="00AA47B6"/>
    <w:rsid w:val="00AA53A6"/>
    <w:rsid w:val="00AA54E0"/>
    <w:rsid w:val="00AA570A"/>
    <w:rsid w:val="00AA7630"/>
    <w:rsid w:val="00AB2012"/>
    <w:rsid w:val="00AB21FC"/>
    <w:rsid w:val="00AB225A"/>
    <w:rsid w:val="00AB2D03"/>
    <w:rsid w:val="00AB32C4"/>
    <w:rsid w:val="00AB4352"/>
    <w:rsid w:val="00AB6CEA"/>
    <w:rsid w:val="00AC00B3"/>
    <w:rsid w:val="00AC0F14"/>
    <w:rsid w:val="00AC163B"/>
    <w:rsid w:val="00AC165E"/>
    <w:rsid w:val="00AC1A8D"/>
    <w:rsid w:val="00AC1FD2"/>
    <w:rsid w:val="00AC3937"/>
    <w:rsid w:val="00AC3C20"/>
    <w:rsid w:val="00AC4B08"/>
    <w:rsid w:val="00AC4B39"/>
    <w:rsid w:val="00AC4BA4"/>
    <w:rsid w:val="00AC530D"/>
    <w:rsid w:val="00AC5337"/>
    <w:rsid w:val="00AC554B"/>
    <w:rsid w:val="00AC5BA0"/>
    <w:rsid w:val="00AC5CA7"/>
    <w:rsid w:val="00AC6058"/>
    <w:rsid w:val="00AC6958"/>
    <w:rsid w:val="00AC6D1F"/>
    <w:rsid w:val="00AC73E7"/>
    <w:rsid w:val="00AC75E0"/>
    <w:rsid w:val="00AD00AD"/>
    <w:rsid w:val="00AD09D8"/>
    <w:rsid w:val="00AD0B92"/>
    <w:rsid w:val="00AD0FD1"/>
    <w:rsid w:val="00AD15F6"/>
    <w:rsid w:val="00AD3013"/>
    <w:rsid w:val="00AD3120"/>
    <w:rsid w:val="00AD350A"/>
    <w:rsid w:val="00AD353A"/>
    <w:rsid w:val="00AD3745"/>
    <w:rsid w:val="00AD3E47"/>
    <w:rsid w:val="00AD497B"/>
    <w:rsid w:val="00AD61D2"/>
    <w:rsid w:val="00AD63AB"/>
    <w:rsid w:val="00AE0F76"/>
    <w:rsid w:val="00AE2BA5"/>
    <w:rsid w:val="00AE30AC"/>
    <w:rsid w:val="00AE56B1"/>
    <w:rsid w:val="00AE61D5"/>
    <w:rsid w:val="00AE6276"/>
    <w:rsid w:val="00AE6D09"/>
    <w:rsid w:val="00AE6F89"/>
    <w:rsid w:val="00AE75E6"/>
    <w:rsid w:val="00AF0841"/>
    <w:rsid w:val="00AF08F6"/>
    <w:rsid w:val="00AF0915"/>
    <w:rsid w:val="00AF11A3"/>
    <w:rsid w:val="00AF14AF"/>
    <w:rsid w:val="00AF2857"/>
    <w:rsid w:val="00AF310D"/>
    <w:rsid w:val="00AF33DB"/>
    <w:rsid w:val="00AF3980"/>
    <w:rsid w:val="00AF3A1F"/>
    <w:rsid w:val="00AF41B0"/>
    <w:rsid w:val="00AF47C5"/>
    <w:rsid w:val="00AF54B7"/>
    <w:rsid w:val="00AF68C3"/>
    <w:rsid w:val="00AF70E8"/>
    <w:rsid w:val="00AF7A7C"/>
    <w:rsid w:val="00AF7D32"/>
    <w:rsid w:val="00B00CBB"/>
    <w:rsid w:val="00B01299"/>
    <w:rsid w:val="00B01C19"/>
    <w:rsid w:val="00B01C92"/>
    <w:rsid w:val="00B02603"/>
    <w:rsid w:val="00B038EF"/>
    <w:rsid w:val="00B03AC5"/>
    <w:rsid w:val="00B03D08"/>
    <w:rsid w:val="00B04E0A"/>
    <w:rsid w:val="00B0559B"/>
    <w:rsid w:val="00B06737"/>
    <w:rsid w:val="00B07D06"/>
    <w:rsid w:val="00B1010F"/>
    <w:rsid w:val="00B10960"/>
    <w:rsid w:val="00B11B65"/>
    <w:rsid w:val="00B12ACC"/>
    <w:rsid w:val="00B13672"/>
    <w:rsid w:val="00B13E6E"/>
    <w:rsid w:val="00B13F20"/>
    <w:rsid w:val="00B1402F"/>
    <w:rsid w:val="00B20CB5"/>
    <w:rsid w:val="00B24080"/>
    <w:rsid w:val="00B24094"/>
    <w:rsid w:val="00B24188"/>
    <w:rsid w:val="00B24DA1"/>
    <w:rsid w:val="00B25477"/>
    <w:rsid w:val="00B2576E"/>
    <w:rsid w:val="00B25DCE"/>
    <w:rsid w:val="00B2657B"/>
    <w:rsid w:val="00B2688E"/>
    <w:rsid w:val="00B303AA"/>
    <w:rsid w:val="00B306DF"/>
    <w:rsid w:val="00B31177"/>
    <w:rsid w:val="00B31450"/>
    <w:rsid w:val="00B323BA"/>
    <w:rsid w:val="00B32538"/>
    <w:rsid w:val="00B334A0"/>
    <w:rsid w:val="00B338C2"/>
    <w:rsid w:val="00B33E6C"/>
    <w:rsid w:val="00B343ED"/>
    <w:rsid w:val="00B349B8"/>
    <w:rsid w:val="00B34E33"/>
    <w:rsid w:val="00B35C01"/>
    <w:rsid w:val="00B36FD2"/>
    <w:rsid w:val="00B3765D"/>
    <w:rsid w:val="00B378B4"/>
    <w:rsid w:val="00B405E6"/>
    <w:rsid w:val="00B408B6"/>
    <w:rsid w:val="00B41488"/>
    <w:rsid w:val="00B41678"/>
    <w:rsid w:val="00B41E1D"/>
    <w:rsid w:val="00B41E45"/>
    <w:rsid w:val="00B4220D"/>
    <w:rsid w:val="00B431B3"/>
    <w:rsid w:val="00B431BE"/>
    <w:rsid w:val="00B43325"/>
    <w:rsid w:val="00B43917"/>
    <w:rsid w:val="00B4599F"/>
    <w:rsid w:val="00B45C06"/>
    <w:rsid w:val="00B47DF6"/>
    <w:rsid w:val="00B47DFC"/>
    <w:rsid w:val="00B501E9"/>
    <w:rsid w:val="00B50C0C"/>
    <w:rsid w:val="00B51ED8"/>
    <w:rsid w:val="00B52AFA"/>
    <w:rsid w:val="00B5375E"/>
    <w:rsid w:val="00B53E83"/>
    <w:rsid w:val="00B542DA"/>
    <w:rsid w:val="00B5594E"/>
    <w:rsid w:val="00B56F8F"/>
    <w:rsid w:val="00B573E4"/>
    <w:rsid w:val="00B57959"/>
    <w:rsid w:val="00B57F8F"/>
    <w:rsid w:val="00B610F6"/>
    <w:rsid w:val="00B61B7C"/>
    <w:rsid w:val="00B61F97"/>
    <w:rsid w:val="00B623CC"/>
    <w:rsid w:val="00B6299A"/>
    <w:rsid w:val="00B62CD0"/>
    <w:rsid w:val="00B63F5C"/>
    <w:rsid w:val="00B64530"/>
    <w:rsid w:val="00B645CD"/>
    <w:rsid w:val="00B64E31"/>
    <w:rsid w:val="00B6506F"/>
    <w:rsid w:val="00B652D3"/>
    <w:rsid w:val="00B6585E"/>
    <w:rsid w:val="00B66134"/>
    <w:rsid w:val="00B661DC"/>
    <w:rsid w:val="00B6622C"/>
    <w:rsid w:val="00B6697D"/>
    <w:rsid w:val="00B673EC"/>
    <w:rsid w:val="00B676EE"/>
    <w:rsid w:val="00B70E75"/>
    <w:rsid w:val="00B71B94"/>
    <w:rsid w:val="00B72A1C"/>
    <w:rsid w:val="00B72D10"/>
    <w:rsid w:val="00B73407"/>
    <w:rsid w:val="00B73862"/>
    <w:rsid w:val="00B73D0C"/>
    <w:rsid w:val="00B73F43"/>
    <w:rsid w:val="00B744FF"/>
    <w:rsid w:val="00B749C4"/>
    <w:rsid w:val="00B74A5D"/>
    <w:rsid w:val="00B74CAD"/>
    <w:rsid w:val="00B76289"/>
    <w:rsid w:val="00B76711"/>
    <w:rsid w:val="00B76A71"/>
    <w:rsid w:val="00B77A4A"/>
    <w:rsid w:val="00B802EB"/>
    <w:rsid w:val="00B806F8"/>
    <w:rsid w:val="00B81421"/>
    <w:rsid w:val="00B815E6"/>
    <w:rsid w:val="00B82744"/>
    <w:rsid w:val="00B82932"/>
    <w:rsid w:val="00B82CF3"/>
    <w:rsid w:val="00B834A2"/>
    <w:rsid w:val="00B84093"/>
    <w:rsid w:val="00B84BC2"/>
    <w:rsid w:val="00B852ED"/>
    <w:rsid w:val="00B8547D"/>
    <w:rsid w:val="00B85522"/>
    <w:rsid w:val="00B85FDA"/>
    <w:rsid w:val="00B8606B"/>
    <w:rsid w:val="00B86373"/>
    <w:rsid w:val="00B86439"/>
    <w:rsid w:val="00B86C04"/>
    <w:rsid w:val="00B86EAA"/>
    <w:rsid w:val="00B86EC8"/>
    <w:rsid w:val="00B8710E"/>
    <w:rsid w:val="00B872CD"/>
    <w:rsid w:val="00B876B2"/>
    <w:rsid w:val="00B8792B"/>
    <w:rsid w:val="00B87F27"/>
    <w:rsid w:val="00B87F90"/>
    <w:rsid w:val="00B9013E"/>
    <w:rsid w:val="00B904A0"/>
    <w:rsid w:val="00B90934"/>
    <w:rsid w:val="00B914CF"/>
    <w:rsid w:val="00B95203"/>
    <w:rsid w:val="00B95715"/>
    <w:rsid w:val="00B95736"/>
    <w:rsid w:val="00B95B86"/>
    <w:rsid w:val="00B95E6B"/>
    <w:rsid w:val="00B96BAB"/>
    <w:rsid w:val="00B96C33"/>
    <w:rsid w:val="00B97625"/>
    <w:rsid w:val="00BA096A"/>
    <w:rsid w:val="00BA0F49"/>
    <w:rsid w:val="00BA194D"/>
    <w:rsid w:val="00BA19F1"/>
    <w:rsid w:val="00BA22A5"/>
    <w:rsid w:val="00BA2523"/>
    <w:rsid w:val="00BA349C"/>
    <w:rsid w:val="00BA355A"/>
    <w:rsid w:val="00BA36BF"/>
    <w:rsid w:val="00BA3A25"/>
    <w:rsid w:val="00BA4329"/>
    <w:rsid w:val="00BA45F4"/>
    <w:rsid w:val="00BA4EE7"/>
    <w:rsid w:val="00BA5561"/>
    <w:rsid w:val="00BA5868"/>
    <w:rsid w:val="00BA5CD3"/>
    <w:rsid w:val="00BA6339"/>
    <w:rsid w:val="00BA6589"/>
    <w:rsid w:val="00BA6B66"/>
    <w:rsid w:val="00BA6E48"/>
    <w:rsid w:val="00BA7112"/>
    <w:rsid w:val="00BA7842"/>
    <w:rsid w:val="00BB02B6"/>
    <w:rsid w:val="00BB0B49"/>
    <w:rsid w:val="00BB14F8"/>
    <w:rsid w:val="00BB2731"/>
    <w:rsid w:val="00BB46AF"/>
    <w:rsid w:val="00BB59E9"/>
    <w:rsid w:val="00BB5BCA"/>
    <w:rsid w:val="00BB6094"/>
    <w:rsid w:val="00BB69FC"/>
    <w:rsid w:val="00BB6BC0"/>
    <w:rsid w:val="00BB76E0"/>
    <w:rsid w:val="00BB7D9A"/>
    <w:rsid w:val="00BC04F5"/>
    <w:rsid w:val="00BC0BD1"/>
    <w:rsid w:val="00BC1088"/>
    <w:rsid w:val="00BC1911"/>
    <w:rsid w:val="00BC2AA9"/>
    <w:rsid w:val="00BC47D8"/>
    <w:rsid w:val="00BC51F1"/>
    <w:rsid w:val="00BC635E"/>
    <w:rsid w:val="00BC7888"/>
    <w:rsid w:val="00BD01A1"/>
    <w:rsid w:val="00BD27A0"/>
    <w:rsid w:val="00BD40F1"/>
    <w:rsid w:val="00BD424E"/>
    <w:rsid w:val="00BD4E0F"/>
    <w:rsid w:val="00BD5668"/>
    <w:rsid w:val="00BD5AC0"/>
    <w:rsid w:val="00BD6448"/>
    <w:rsid w:val="00BD7078"/>
    <w:rsid w:val="00BD71B0"/>
    <w:rsid w:val="00BD739C"/>
    <w:rsid w:val="00BD7FE8"/>
    <w:rsid w:val="00BE0AF6"/>
    <w:rsid w:val="00BE0C05"/>
    <w:rsid w:val="00BE12DD"/>
    <w:rsid w:val="00BE1C05"/>
    <w:rsid w:val="00BE1F03"/>
    <w:rsid w:val="00BE2DD6"/>
    <w:rsid w:val="00BE35F9"/>
    <w:rsid w:val="00BE3AE6"/>
    <w:rsid w:val="00BE402C"/>
    <w:rsid w:val="00BE5134"/>
    <w:rsid w:val="00BE57B0"/>
    <w:rsid w:val="00BE58A7"/>
    <w:rsid w:val="00BE5BAC"/>
    <w:rsid w:val="00BE62C7"/>
    <w:rsid w:val="00BE65AE"/>
    <w:rsid w:val="00BE6ECD"/>
    <w:rsid w:val="00BE7942"/>
    <w:rsid w:val="00BE7F25"/>
    <w:rsid w:val="00BF09F5"/>
    <w:rsid w:val="00BF133B"/>
    <w:rsid w:val="00BF14CC"/>
    <w:rsid w:val="00BF19FC"/>
    <w:rsid w:val="00BF2218"/>
    <w:rsid w:val="00BF22DF"/>
    <w:rsid w:val="00BF26FB"/>
    <w:rsid w:val="00BF26FF"/>
    <w:rsid w:val="00BF364A"/>
    <w:rsid w:val="00BF3C6E"/>
    <w:rsid w:val="00BF411A"/>
    <w:rsid w:val="00BF44DB"/>
    <w:rsid w:val="00BF4509"/>
    <w:rsid w:val="00BF4957"/>
    <w:rsid w:val="00BF4AC7"/>
    <w:rsid w:val="00BF5090"/>
    <w:rsid w:val="00BF5E23"/>
    <w:rsid w:val="00BF6D1A"/>
    <w:rsid w:val="00C001E4"/>
    <w:rsid w:val="00C00749"/>
    <w:rsid w:val="00C00AFF"/>
    <w:rsid w:val="00C0347C"/>
    <w:rsid w:val="00C03B60"/>
    <w:rsid w:val="00C0426B"/>
    <w:rsid w:val="00C045DF"/>
    <w:rsid w:val="00C05E21"/>
    <w:rsid w:val="00C064C3"/>
    <w:rsid w:val="00C06F41"/>
    <w:rsid w:val="00C07730"/>
    <w:rsid w:val="00C1008C"/>
    <w:rsid w:val="00C1015C"/>
    <w:rsid w:val="00C1056A"/>
    <w:rsid w:val="00C11D60"/>
    <w:rsid w:val="00C128BA"/>
    <w:rsid w:val="00C12936"/>
    <w:rsid w:val="00C1443A"/>
    <w:rsid w:val="00C14722"/>
    <w:rsid w:val="00C149B0"/>
    <w:rsid w:val="00C14FCE"/>
    <w:rsid w:val="00C15461"/>
    <w:rsid w:val="00C16051"/>
    <w:rsid w:val="00C1669A"/>
    <w:rsid w:val="00C166AA"/>
    <w:rsid w:val="00C16A92"/>
    <w:rsid w:val="00C16DC3"/>
    <w:rsid w:val="00C20DC2"/>
    <w:rsid w:val="00C20DC6"/>
    <w:rsid w:val="00C21740"/>
    <w:rsid w:val="00C22964"/>
    <w:rsid w:val="00C22EC2"/>
    <w:rsid w:val="00C236F0"/>
    <w:rsid w:val="00C23CB6"/>
    <w:rsid w:val="00C246E0"/>
    <w:rsid w:val="00C24BFD"/>
    <w:rsid w:val="00C2564B"/>
    <w:rsid w:val="00C25B7C"/>
    <w:rsid w:val="00C2696C"/>
    <w:rsid w:val="00C26D43"/>
    <w:rsid w:val="00C26E75"/>
    <w:rsid w:val="00C270BD"/>
    <w:rsid w:val="00C30454"/>
    <w:rsid w:val="00C30E0A"/>
    <w:rsid w:val="00C30E2C"/>
    <w:rsid w:val="00C320B2"/>
    <w:rsid w:val="00C3227E"/>
    <w:rsid w:val="00C326FC"/>
    <w:rsid w:val="00C339F3"/>
    <w:rsid w:val="00C33CA0"/>
    <w:rsid w:val="00C3464B"/>
    <w:rsid w:val="00C3577C"/>
    <w:rsid w:val="00C3645E"/>
    <w:rsid w:val="00C36CFD"/>
    <w:rsid w:val="00C3706A"/>
    <w:rsid w:val="00C37A02"/>
    <w:rsid w:val="00C37A07"/>
    <w:rsid w:val="00C40D56"/>
    <w:rsid w:val="00C4131B"/>
    <w:rsid w:val="00C428A9"/>
    <w:rsid w:val="00C42AD3"/>
    <w:rsid w:val="00C42DCD"/>
    <w:rsid w:val="00C4354E"/>
    <w:rsid w:val="00C4518B"/>
    <w:rsid w:val="00C45F49"/>
    <w:rsid w:val="00C46293"/>
    <w:rsid w:val="00C46548"/>
    <w:rsid w:val="00C46A31"/>
    <w:rsid w:val="00C47146"/>
    <w:rsid w:val="00C47917"/>
    <w:rsid w:val="00C47F99"/>
    <w:rsid w:val="00C50EAD"/>
    <w:rsid w:val="00C50EDC"/>
    <w:rsid w:val="00C515B1"/>
    <w:rsid w:val="00C516F0"/>
    <w:rsid w:val="00C51A05"/>
    <w:rsid w:val="00C52435"/>
    <w:rsid w:val="00C52B6C"/>
    <w:rsid w:val="00C55713"/>
    <w:rsid w:val="00C574D5"/>
    <w:rsid w:val="00C60818"/>
    <w:rsid w:val="00C60E95"/>
    <w:rsid w:val="00C61B22"/>
    <w:rsid w:val="00C62B8D"/>
    <w:rsid w:val="00C64217"/>
    <w:rsid w:val="00C647E8"/>
    <w:rsid w:val="00C66023"/>
    <w:rsid w:val="00C660BF"/>
    <w:rsid w:val="00C66F17"/>
    <w:rsid w:val="00C678DB"/>
    <w:rsid w:val="00C7051B"/>
    <w:rsid w:val="00C7276D"/>
    <w:rsid w:val="00C72E5A"/>
    <w:rsid w:val="00C72F7D"/>
    <w:rsid w:val="00C738DF"/>
    <w:rsid w:val="00C73E04"/>
    <w:rsid w:val="00C73F32"/>
    <w:rsid w:val="00C744E8"/>
    <w:rsid w:val="00C74EFF"/>
    <w:rsid w:val="00C74F32"/>
    <w:rsid w:val="00C762BA"/>
    <w:rsid w:val="00C76EF4"/>
    <w:rsid w:val="00C8074A"/>
    <w:rsid w:val="00C81A5C"/>
    <w:rsid w:val="00C824A8"/>
    <w:rsid w:val="00C836A2"/>
    <w:rsid w:val="00C83952"/>
    <w:rsid w:val="00C83B1C"/>
    <w:rsid w:val="00C844E3"/>
    <w:rsid w:val="00C84ACB"/>
    <w:rsid w:val="00C84E1E"/>
    <w:rsid w:val="00C8515E"/>
    <w:rsid w:val="00C852BE"/>
    <w:rsid w:val="00C852DE"/>
    <w:rsid w:val="00C85B86"/>
    <w:rsid w:val="00C86736"/>
    <w:rsid w:val="00C86C42"/>
    <w:rsid w:val="00C87462"/>
    <w:rsid w:val="00C87DE2"/>
    <w:rsid w:val="00C91A8E"/>
    <w:rsid w:val="00C91C17"/>
    <w:rsid w:val="00C925EB"/>
    <w:rsid w:val="00C92D5D"/>
    <w:rsid w:val="00C94B96"/>
    <w:rsid w:val="00C95258"/>
    <w:rsid w:val="00C959DD"/>
    <w:rsid w:val="00C95C5D"/>
    <w:rsid w:val="00C960FF"/>
    <w:rsid w:val="00C97114"/>
    <w:rsid w:val="00C97617"/>
    <w:rsid w:val="00C979A0"/>
    <w:rsid w:val="00CA03A8"/>
    <w:rsid w:val="00CA07F2"/>
    <w:rsid w:val="00CA0BF4"/>
    <w:rsid w:val="00CA12CB"/>
    <w:rsid w:val="00CA180C"/>
    <w:rsid w:val="00CA2818"/>
    <w:rsid w:val="00CA3711"/>
    <w:rsid w:val="00CA3EF4"/>
    <w:rsid w:val="00CA401D"/>
    <w:rsid w:val="00CA6370"/>
    <w:rsid w:val="00CA6496"/>
    <w:rsid w:val="00CA6572"/>
    <w:rsid w:val="00CA7021"/>
    <w:rsid w:val="00CA7023"/>
    <w:rsid w:val="00CA7A42"/>
    <w:rsid w:val="00CA7AC7"/>
    <w:rsid w:val="00CA7DB1"/>
    <w:rsid w:val="00CA7F42"/>
    <w:rsid w:val="00CA7FE7"/>
    <w:rsid w:val="00CB0A5A"/>
    <w:rsid w:val="00CB1684"/>
    <w:rsid w:val="00CB22B2"/>
    <w:rsid w:val="00CB238F"/>
    <w:rsid w:val="00CB2C62"/>
    <w:rsid w:val="00CB33C0"/>
    <w:rsid w:val="00CB3B0D"/>
    <w:rsid w:val="00CB3DA8"/>
    <w:rsid w:val="00CB408F"/>
    <w:rsid w:val="00CB4468"/>
    <w:rsid w:val="00CB526B"/>
    <w:rsid w:val="00CB5585"/>
    <w:rsid w:val="00CB7E09"/>
    <w:rsid w:val="00CC0016"/>
    <w:rsid w:val="00CC09A2"/>
    <w:rsid w:val="00CC0D04"/>
    <w:rsid w:val="00CC0FFA"/>
    <w:rsid w:val="00CC1102"/>
    <w:rsid w:val="00CC12D5"/>
    <w:rsid w:val="00CC35A0"/>
    <w:rsid w:val="00CC369C"/>
    <w:rsid w:val="00CC3C22"/>
    <w:rsid w:val="00CC3D41"/>
    <w:rsid w:val="00CC3EE2"/>
    <w:rsid w:val="00CC5AE5"/>
    <w:rsid w:val="00CC6389"/>
    <w:rsid w:val="00CC6947"/>
    <w:rsid w:val="00CC6DDD"/>
    <w:rsid w:val="00CC712F"/>
    <w:rsid w:val="00CC73CE"/>
    <w:rsid w:val="00CC74FD"/>
    <w:rsid w:val="00CC7E3E"/>
    <w:rsid w:val="00CD0135"/>
    <w:rsid w:val="00CD0720"/>
    <w:rsid w:val="00CD0A65"/>
    <w:rsid w:val="00CD0D62"/>
    <w:rsid w:val="00CD2385"/>
    <w:rsid w:val="00CD32A4"/>
    <w:rsid w:val="00CD32D5"/>
    <w:rsid w:val="00CD35CD"/>
    <w:rsid w:val="00CD455A"/>
    <w:rsid w:val="00CD4B4B"/>
    <w:rsid w:val="00CD57D9"/>
    <w:rsid w:val="00CD58FE"/>
    <w:rsid w:val="00CD5A5D"/>
    <w:rsid w:val="00CD64A1"/>
    <w:rsid w:val="00CD662D"/>
    <w:rsid w:val="00CD6947"/>
    <w:rsid w:val="00CD7227"/>
    <w:rsid w:val="00CD7476"/>
    <w:rsid w:val="00CD7492"/>
    <w:rsid w:val="00CD76BB"/>
    <w:rsid w:val="00CD7AD4"/>
    <w:rsid w:val="00CD7E3D"/>
    <w:rsid w:val="00CE0916"/>
    <w:rsid w:val="00CE0C0A"/>
    <w:rsid w:val="00CE11BE"/>
    <w:rsid w:val="00CE32C1"/>
    <w:rsid w:val="00CE37D3"/>
    <w:rsid w:val="00CE3A6B"/>
    <w:rsid w:val="00CE4245"/>
    <w:rsid w:val="00CE4309"/>
    <w:rsid w:val="00CE4796"/>
    <w:rsid w:val="00CE4FF8"/>
    <w:rsid w:val="00CE5666"/>
    <w:rsid w:val="00CE591C"/>
    <w:rsid w:val="00CE5BDE"/>
    <w:rsid w:val="00CE5ECE"/>
    <w:rsid w:val="00CE5EDA"/>
    <w:rsid w:val="00CE6966"/>
    <w:rsid w:val="00CE6C01"/>
    <w:rsid w:val="00CF0FF3"/>
    <w:rsid w:val="00CF1242"/>
    <w:rsid w:val="00CF127E"/>
    <w:rsid w:val="00CF161D"/>
    <w:rsid w:val="00CF1BB1"/>
    <w:rsid w:val="00CF1CD0"/>
    <w:rsid w:val="00CF256F"/>
    <w:rsid w:val="00CF2A31"/>
    <w:rsid w:val="00CF3FD9"/>
    <w:rsid w:val="00CF43D5"/>
    <w:rsid w:val="00CF53E2"/>
    <w:rsid w:val="00CF5916"/>
    <w:rsid w:val="00CF647A"/>
    <w:rsid w:val="00CF6D63"/>
    <w:rsid w:val="00CF753F"/>
    <w:rsid w:val="00D00211"/>
    <w:rsid w:val="00D00834"/>
    <w:rsid w:val="00D00CDA"/>
    <w:rsid w:val="00D00D3E"/>
    <w:rsid w:val="00D01622"/>
    <w:rsid w:val="00D01ECF"/>
    <w:rsid w:val="00D0221A"/>
    <w:rsid w:val="00D050C9"/>
    <w:rsid w:val="00D05616"/>
    <w:rsid w:val="00D058C5"/>
    <w:rsid w:val="00D05D71"/>
    <w:rsid w:val="00D06309"/>
    <w:rsid w:val="00D0674A"/>
    <w:rsid w:val="00D06853"/>
    <w:rsid w:val="00D07312"/>
    <w:rsid w:val="00D07CD6"/>
    <w:rsid w:val="00D10C66"/>
    <w:rsid w:val="00D12F40"/>
    <w:rsid w:val="00D1410F"/>
    <w:rsid w:val="00D145DC"/>
    <w:rsid w:val="00D14652"/>
    <w:rsid w:val="00D15644"/>
    <w:rsid w:val="00D157B6"/>
    <w:rsid w:val="00D16B44"/>
    <w:rsid w:val="00D16D62"/>
    <w:rsid w:val="00D201BF"/>
    <w:rsid w:val="00D20311"/>
    <w:rsid w:val="00D205B7"/>
    <w:rsid w:val="00D2143F"/>
    <w:rsid w:val="00D217AF"/>
    <w:rsid w:val="00D2316E"/>
    <w:rsid w:val="00D23633"/>
    <w:rsid w:val="00D239E2"/>
    <w:rsid w:val="00D24407"/>
    <w:rsid w:val="00D24A1D"/>
    <w:rsid w:val="00D27057"/>
    <w:rsid w:val="00D27077"/>
    <w:rsid w:val="00D27375"/>
    <w:rsid w:val="00D273D0"/>
    <w:rsid w:val="00D27EFD"/>
    <w:rsid w:val="00D302C4"/>
    <w:rsid w:val="00D305FA"/>
    <w:rsid w:val="00D30937"/>
    <w:rsid w:val="00D30C97"/>
    <w:rsid w:val="00D31211"/>
    <w:rsid w:val="00D33CD9"/>
    <w:rsid w:val="00D345A7"/>
    <w:rsid w:val="00D351EA"/>
    <w:rsid w:val="00D352FE"/>
    <w:rsid w:val="00D35AD2"/>
    <w:rsid w:val="00D35B78"/>
    <w:rsid w:val="00D36ACD"/>
    <w:rsid w:val="00D379E5"/>
    <w:rsid w:val="00D40277"/>
    <w:rsid w:val="00D40288"/>
    <w:rsid w:val="00D41042"/>
    <w:rsid w:val="00D410B6"/>
    <w:rsid w:val="00D416ED"/>
    <w:rsid w:val="00D41ABE"/>
    <w:rsid w:val="00D41B0E"/>
    <w:rsid w:val="00D41BE9"/>
    <w:rsid w:val="00D42506"/>
    <w:rsid w:val="00D4251E"/>
    <w:rsid w:val="00D429DE"/>
    <w:rsid w:val="00D42C1A"/>
    <w:rsid w:val="00D42EC4"/>
    <w:rsid w:val="00D43403"/>
    <w:rsid w:val="00D4340B"/>
    <w:rsid w:val="00D4351D"/>
    <w:rsid w:val="00D443AE"/>
    <w:rsid w:val="00D44B6E"/>
    <w:rsid w:val="00D46318"/>
    <w:rsid w:val="00D46A40"/>
    <w:rsid w:val="00D477FD"/>
    <w:rsid w:val="00D4794A"/>
    <w:rsid w:val="00D47951"/>
    <w:rsid w:val="00D47BDA"/>
    <w:rsid w:val="00D47CA7"/>
    <w:rsid w:val="00D47E7E"/>
    <w:rsid w:val="00D502AB"/>
    <w:rsid w:val="00D5099A"/>
    <w:rsid w:val="00D512EF"/>
    <w:rsid w:val="00D51E9E"/>
    <w:rsid w:val="00D51EB6"/>
    <w:rsid w:val="00D525B7"/>
    <w:rsid w:val="00D526B7"/>
    <w:rsid w:val="00D5270B"/>
    <w:rsid w:val="00D52C6A"/>
    <w:rsid w:val="00D52D35"/>
    <w:rsid w:val="00D542AE"/>
    <w:rsid w:val="00D54860"/>
    <w:rsid w:val="00D55146"/>
    <w:rsid w:val="00D559C5"/>
    <w:rsid w:val="00D56185"/>
    <w:rsid w:val="00D56C0C"/>
    <w:rsid w:val="00D57B34"/>
    <w:rsid w:val="00D57FB3"/>
    <w:rsid w:val="00D603CB"/>
    <w:rsid w:val="00D60657"/>
    <w:rsid w:val="00D60BC8"/>
    <w:rsid w:val="00D61EA9"/>
    <w:rsid w:val="00D61FB1"/>
    <w:rsid w:val="00D6222A"/>
    <w:rsid w:val="00D62469"/>
    <w:rsid w:val="00D627B5"/>
    <w:rsid w:val="00D629F1"/>
    <w:rsid w:val="00D62CD7"/>
    <w:rsid w:val="00D62E71"/>
    <w:rsid w:val="00D6404A"/>
    <w:rsid w:val="00D6430D"/>
    <w:rsid w:val="00D643AD"/>
    <w:rsid w:val="00D6445D"/>
    <w:rsid w:val="00D645AE"/>
    <w:rsid w:val="00D6482F"/>
    <w:rsid w:val="00D649C8"/>
    <w:rsid w:val="00D64C2A"/>
    <w:rsid w:val="00D64EA4"/>
    <w:rsid w:val="00D65839"/>
    <w:rsid w:val="00D65DD8"/>
    <w:rsid w:val="00D65E07"/>
    <w:rsid w:val="00D66188"/>
    <w:rsid w:val="00D66258"/>
    <w:rsid w:val="00D6644E"/>
    <w:rsid w:val="00D66ED0"/>
    <w:rsid w:val="00D673A8"/>
    <w:rsid w:val="00D67F8A"/>
    <w:rsid w:val="00D70929"/>
    <w:rsid w:val="00D7122F"/>
    <w:rsid w:val="00D72D9C"/>
    <w:rsid w:val="00D731F6"/>
    <w:rsid w:val="00D734E7"/>
    <w:rsid w:val="00D740CA"/>
    <w:rsid w:val="00D74455"/>
    <w:rsid w:val="00D744E5"/>
    <w:rsid w:val="00D75036"/>
    <w:rsid w:val="00D762CF"/>
    <w:rsid w:val="00D770E4"/>
    <w:rsid w:val="00D7754F"/>
    <w:rsid w:val="00D77DDF"/>
    <w:rsid w:val="00D803C7"/>
    <w:rsid w:val="00D80ECD"/>
    <w:rsid w:val="00D822D0"/>
    <w:rsid w:val="00D8273D"/>
    <w:rsid w:val="00D82ACC"/>
    <w:rsid w:val="00D82B67"/>
    <w:rsid w:val="00D82CBE"/>
    <w:rsid w:val="00D831AB"/>
    <w:rsid w:val="00D835A5"/>
    <w:rsid w:val="00D835D1"/>
    <w:rsid w:val="00D83698"/>
    <w:rsid w:val="00D84BA8"/>
    <w:rsid w:val="00D85728"/>
    <w:rsid w:val="00D858F2"/>
    <w:rsid w:val="00D86E67"/>
    <w:rsid w:val="00D87071"/>
    <w:rsid w:val="00D90212"/>
    <w:rsid w:val="00D905F0"/>
    <w:rsid w:val="00D90DC6"/>
    <w:rsid w:val="00D92ACF"/>
    <w:rsid w:val="00D9355F"/>
    <w:rsid w:val="00D93A0E"/>
    <w:rsid w:val="00D94EF9"/>
    <w:rsid w:val="00D95481"/>
    <w:rsid w:val="00D96122"/>
    <w:rsid w:val="00D967EC"/>
    <w:rsid w:val="00D96ED4"/>
    <w:rsid w:val="00DA0EA8"/>
    <w:rsid w:val="00DA0F5B"/>
    <w:rsid w:val="00DA107D"/>
    <w:rsid w:val="00DA10BB"/>
    <w:rsid w:val="00DA129A"/>
    <w:rsid w:val="00DA12C2"/>
    <w:rsid w:val="00DA1B35"/>
    <w:rsid w:val="00DA30D7"/>
    <w:rsid w:val="00DA3AC0"/>
    <w:rsid w:val="00DA4150"/>
    <w:rsid w:val="00DA4B69"/>
    <w:rsid w:val="00DA4EC5"/>
    <w:rsid w:val="00DA7004"/>
    <w:rsid w:val="00DA7786"/>
    <w:rsid w:val="00DA7A60"/>
    <w:rsid w:val="00DA7DED"/>
    <w:rsid w:val="00DA7DFD"/>
    <w:rsid w:val="00DA7F09"/>
    <w:rsid w:val="00DB0CBC"/>
    <w:rsid w:val="00DB1008"/>
    <w:rsid w:val="00DB3033"/>
    <w:rsid w:val="00DB3AD9"/>
    <w:rsid w:val="00DB5CA9"/>
    <w:rsid w:val="00DB5DD5"/>
    <w:rsid w:val="00DB6008"/>
    <w:rsid w:val="00DB6426"/>
    <w:rsid w:val="00DB6670"/>
    <w:rsid w:val="00DB6F67"/>
    <w:rsid w:val="00DB74CE"/>
    <w:rsid w:val="00DC0E96"/>
    <w:rsid w:val="00DC1C45"/>
    <w:rsid w:val="00DC35A9"/>
    <w:rsid w:val="00DC3CF2"/>
    <w:rsid w:val="00DC4562"/>
    <w:rsid w:val="00DC46A6"/>
    <w:rsid w:val="00DC4AE3"/>
    <w:rsid w:val="00DC513E"/>
    <w:rsid w:val="00DC56BF"/>
    <w:rsid w:val="00DC59B7"/>
    <w:rsid w:val="00DC6719"/>
    <w:rsid w:val="00DC6FB0"/>
    <w:rsid w:val="00DC74E1"/>
    <w:rsid w:val="00DC7A13"/>
    <w:rsid w:val="00DC7A2D"/>
    <w:rsid w:val="00DD10DD"/>
    <w:rsid w:val="00DD2B9F"/>
    <w:rsid w:val="00DD39E7"/>
    <w:rsid w:val="00DD3A96"/>
    <w:rsid w:val="00DD46C7"/>
    <w:rsid w:val="00DD4BBF"/>
    <w:rsid w:val="00DD4E92"/>
    <w:rsid w:val="00DD5A1C"/>
    <w:rsid w:val="00DD6302"/>
    <w:rsid w:val="00DD6750"/>
    <w:rsid w:val="00DD67A4"/>
    <w:rsid w:val="00DD79AA"/>
    <w:rsid w:val="00DD7DE7"/>
    <w:rsid w:val="00DE06EC"/>
    <w:rsid w:val="00DE0E2F"/>
    <w:rsid w:val="00DE0FA2"/>
    <w:rsid w:val="00DE119F"/>
    <w:rsid w:val="00DE16A8"/>
    <w:rsid w:val="00DE16C5"/>
    <w:rsid w:val="00DE172A"/>
    <w:rsid w:val="00DE2D2F"/>
    <w:rsid w:val="00DE32CA"/>
    <w:rsid w:val="00DE332A"/>
    <w:rsid w:val="00DE39C1"/>
    <w:rsid w:val="00DE3F99"/>
    <w:rsid w:val="00DE5DAE"/>
    <w:rsid w:val="00DE65F6"/>
    <w:rsid w:val="00DE686D"/>
    <w:rsid w:val="00DE6E26"/>
    <w:rsid w:val="00DE72A3"/>
    <w:rsid w:val="00DE752E"/>
    <w:rsid w:val="00DE75F5"/>
    <w:rsid w:val="00DE7633"/>
    <w:rsid w:val="00DF0A14"/>
    <w:rsid w:val="00DF0BC9"/>
    <w:rsid w:val="00DF1031"/>
    <w:rsid w:val="00DF11C1"/>
    <w:rsid w:val="00DF180C"/>
    <w:rsid w:val="00DF2248"/>
    <w:rsid w:val="00DF276F"/>
    <w:rsid w:val="00DF2997"/>
    <w:rsid w:val="00DF30FE"/>
    <w:rsid w:val="00DF3CF8"/>
    <w:rsid w:val="00DF3D6D"/>
    <w:rsid w:val="00DF3DA2"/>
    <w:rsid w:val="00DF40C8"/>
    <w:rsid w:val="00DF4CE7"/>
    <w:rsid w:val="00DF58C7"/>
    <w:rsid w:val="00DF5B06"/>
    <w:rsid w:val="00DF6A81"/>
    <w:rsid w:val="00DF6E05"/>
    <w:rsid w:val="00DF7600"/>
    <w:rsid w:val="00DF7708"/>
    <w:rsid w:val="00DF7AD0"/>
    <w:rsid w:val="00DF7BAE"/>
    <w:rsid w:val="00E0034C"/>
    <w:rsid w:val="00E01916"/>
    <w:rsid w:val="00E01C49"/>
    <w:rsid w:val="00E020B6"/>
    <w:rsid w:val="00E025F0"/>
    <w:rsid w:val="00E02A0B"/>
    <w:rsid w:val="00E034CD"/>
    <w:rsid w:val="00E03FA1"/>
    <w:rsid w:val="00E048F0"/>
    <w:rsid w:val="00E0517A"/>
    <w:rsid w:val="00E05266"/>
    <w:rsid w:val="00E05DB6"/>
    <w:rsid w:val="00E061F9"/>
    <w:rsid w:val="00E06590"/>
    <w:rsid w:val="00E06771"/>
    <w:rsid w:val="00E0740B"/>
    <w:rsid w:val="00E102E7"/>
    <w:rsid w:val="00E10BC4"/>
    <w:rsid w:val="00E10E7F"/>
    <w:rsid w:val="00E11382"/>
    <w:rsid w:val="00E11CD6"/>
    <w:rsid w:val="00E123B3"/>
    <w:rsid w:val="00E12B3C"/>
    <w:rsid w:val="00E13704"/>
    <w:rsid w:val="00E1415D"/>
    <w:rsid w:val="00E15183"/>
    <w:rsid w:val="00E1534E"/>
    <w:rsid w:val="00E154CA"/>
    <w:rsid w:val="00E15651"/>
    <w:rsid w:val="00E15ACC"/>
    <w:rsid w:val="00E16AAB"/>
    <w:rsid w:val="00E17AFB"/>
    <w:rsid w:val="00E20C1F"/>
    <w:rsid w:val="00E20CB3"/>
    <w:rsid w:val="00E210C6"/>
    <w:rsid w:val="00E21234"/>
    <w:rsid w:val="00E21979"/>
    <w:rsid w:val="00E21FCC"/>
    <w:rsid w:val="00E2235B"/>
    <w:rsid w:val="00E22A17"/>
    <w:rsid w:val="00E22B1B"/>
    <w:rsid w:val="00E243D4"/>
    <w:rsid w:val="00E24C7A"/>
    <w:rsid w:val="00E24CBA"/>
    <w:rsid w:val="00E25446"/>
    <w:rsid w:val="00E259C5"/>
    <w:rsid w:val="00E25E80"/>
    <w:rsid w:val="00E2687D"/>
    <w:rsid w:val="00E26906"/>
    <w:rsid w:val="00E26CEC"/>
    <w:rsid w:val="00E27AC3"/>
    <w:rsid w:val="00E27C6A"/>
    <w:rsid w:val="00E30665"/>
    <w:rsid w:val="00E309CB"/>
    <w:rsid w:val="00E30B54"/>
    <w:rsid w:val="00E31BF9"/>
    <w:rsid w:val="00E31CCB"/>
    <w:rsid w:val="00E31CD6"/>
    <w:rsid w:val="00E31CEF"/>
    <w:rsid w:val="00E320A8"/>
    <w:rsid w:val="00E323E9"/>
    <w:rsid w:val="00E32A6A"/>
    <w:rsid w:val="00E33BD5"/>
    <w:rsid w:val="00E34018"/>
    <w:rsid w:val="00E3429C"/>
    <w:rsid w:val="00E34842"/>
    <w:rsid w:val="00E348CB"/>
    <w:rsid w:val="00E350EC"/>
    <w:rsid w:val="00E36E24"/>
    <w:rsid w:val="00E37052"/>
    <w:rsid w:val="00E404A8"/>
    <w:rsid w:val="00E4074A"/>
    <w:rsid w:val="00E40CD7"/>
    <w:rsid w:val="00E40D3A"/>
    <w:rsid w:val="00E41CF3"/>
    <w:rsid w:val="00E42635"/>
    <w:rsid w:val="00E42682"/>
    <w:rsid w:val="00E437D2"/>
    <w:rsid w:val="00E44C3E"/>
    <w:rsid w:val="00E44C54"/>
    <w:rsid w:val="00E44EF3"/>
    <w:rsid w:val="00E454FA"/>
    <w:rsid w:val="00E455D1"/>
    <w:rsid w:val="00E45762"/>
    <w:rsid w:val="00E45F90"/>
    <w:rsid w:val="00E47C9D"/>
    <w:rsid w:val="00E5044D"/>
    <w:rsid w:val="00E50C29"/>
    <w:rsid w:val="00E50CE3"/>
    <w:rsid w:val="00E50E7F"/>
    <w:rsid w:val="00E5137C"/>
    <w:rsid w:val="00E51D19"/>
    <w:rsid w:val="00E51FBB"/>
    <w:rsid w:val="00E520FE"/>
    <w:rsid w:val="00E5375A"/>
    <w:rsid w:val="00E53936"/>
    <w:rsid w:val="00E53A76"/>
    <w:rsid w:val="00E53EB0"/>
    <w:rsid w:val="00E54950"/>
    <w:rsid w:val="00E54DC7"/>
    <w:rsid w:val="00E5541F"/>
    <w:rsid w:val="00E55751"/>
    <w:rsid w:val="00E55DC6"/>
    <w:rsid w:val="00E55EC7"/>
    <w:rsid w:val="00E57D6B"/>
    <w:rsid w:val="00E57FEC"/>
    <w:rsid w:val="00E60B5D"/>
    <w:rsid w:val="00E60D35"/>
    <w:rsid w:val="00E6114C"/>
    <w:rsid w:val="00E61583"/>
    <w:rsid w:val="00E61A48"/>
    <w:rsid w:val="00E63077"/>
    <w:rsid w:val="00E63324"/>
    <w:rsid w:val="00E63C49"/>
    <w:rsid w:val="00E640AB"/>
    <w:rsid w:val="00E642B0"/>
    <w:rsid w:val="00E654EA"/>
    <w:rsid w:val="00E659BA"/>
    <w:rsid w:val="00E65EDB"/>
    <w:rsid w:val="00E66DC5"/>
    <w:rsid w:val="00E6702B"/>
    <w:rsid w:val="00E671C2"/>
    <w:rsid w:val="00E67B1F"/>
    <w:rsid w:val="00E70945"/>
    <w:rsid w:val="00E715A2"/>
    <w:rsid w:val="00E724BF"/>
    <w:rsid w:val="00E7298F"/>
    <w:rsid w:val="00E72E79"/>
    <w:rsid w:val="00E72FBC"/>
    <w:rsid w:val="00E73D25"/>
    <w:rsid w:val="00E743E6"/>
    <w:rsid w:val="00E74C08"/>
    <w:rsid w:val="00E75C86"/>
    <w:rsid w:val="00E76A3A"/>
    <w:rsid w:val="00E773AC"/>
    <w:rsid w:val="00E775F2"/>
    <w:rsid w:val="00E77A8E"/>
    <w:rsid w:val="00E80A44"/>
    <w:rsid w:val="00E81DC0"/>
    <w:rsid w:val="00E81F72"/>
    <w:rsid w:val="00E82117"/>
    <w:rsid w:val="00E82119"/>
    <w:rsid w:val="00E8276C"/>
    <w:rsid w:val="00E8324B"/>
    <w:rsid w:val="00E84290"/>
    <w:rsid w:val="00E84B55"/>
    <w:rsid w:val="00E84BFB"/>
    <w:rsid w:val="00E84C5F"/>
    <w:rsid w:val="00E853F5"/>
    <w:rsid w:val="00E8687D"/>
    <w:rsid w:val="00E86960"/>
    <w:rsid w:val="00E87A90"/>
    <w:rsid w:val="00E904F3"/>
    <w:rsid w:val="00E906BC"/>
    <w:rsid w:val="00E90BFA"/>
    <w:rsid w:val="00E90C7E"/>
    <w:rsid w:val="00E90F80"/>
    <w:rsid w:val="00E9224C"/>
    <w:rsid w:val="00E939BC"/>
    <w:rsid w:val="00E93BE3"/>
    <w:rsid w:val="00E95133"/>
    <w:rsid w:val="00E96344"/>
    <w:rsid w:val="00E96483"/>
    <w:rsid w:val="00E964C4"/>
    <w:rsid w:val="00E9665A"/>
    <w:rsid w:val="00E97492"/>
    <w:rsid w:val="00EA01EE"/>
    <w:rsid w:val="00EA1803"/>
    <w:rsid w:val="00EA1ABF"/>
    <w:rsid w:val="00EA2311"/>
    <w:rsid w:val="00EA3385"/>
    <w:rsid w:val="00EA3511"/>
    <w:rsid w:val="00EA3C00"/>
    <w:rsid w:val="00EA58ED"/>
    <w:rsid w:val="00EA673F"/>
    <w:rsid w:val="00EA6F0B"/>
    <w:rsid w:val="00EA6F55"/>
    <w:rsid w:val="00EB00CD"/>
    <w:rsid w:val="00EB0B88"/>
    <w:rsid w:val="00EB0F3C"/>
    <w:rsid w:val="00EB0F8F"/>
    <w:rsid w:val="00EB19F8"/>
    <w:rsid w:val="00EB490A"/>
    <w:rsid w:val="00EB49D1"/>
    <w:rsid w:val="00EB6B36"/>
    <w:rsid w:val="00EB6C2F"/>
    <w:rsid w:val="00EB7690"/>
    <w:rsid w:val="00EC01D8"/>
    <w:rsid w:val="00EC04A9"/>
    <w:rsid w:val="00EC06C1"/>
    <w:rsid w:val="00EC2A87"/>
    <w:rsid w:val="00EC4436"/>
    <w:rsid w:val="00EC473E"/>
    <w:rsid w:val="00EC5D29"/>
    <w:rsid w:val="00EC7BC3"/>
    <w:rsid w:val="00ED0F8D"/>
    <w:rsid w:val="00ED10D8"/>
    <w:rsid w:val="00ED13F1"/>
    <w:rsid w:val="00ED1487"/>
    <w:rsid w:val="00ED187A"/>
    <w:rsid w:val="00ED1DE2"/>
    <w:rsid w:val="00ED1DEA"/>
    <w:rsid w:val="00ED21F2"/>
    <w:rsid w:val="00ED2FD8"/>
    <w:rsid w:val="00ED311C"/>
    <w:rsid w:val="00ED3304"/>
    <w:rsid w:val="00ED43C1"/>
    <w:rsid w:val="00ED43E5"/>
    <w:rsid w:val="00ED49BE"/>
    <w:rsid w:val="00ED5A71"/>
    <w:rsid w:val="00ED650A"/>
    <w:rsid w:val="00ED657C"/>
    <w:rsid w:val="00ED6639"/>
    <w:rsid w:val="00ED7600"/>
    <w:rsid w:val="00ED77A6"/>
    <w:rsid w:val="00ED7B8C"/>
    <w:rsid w:val="00EE0A5F"/>
    <w:rsid w:val="00EE1012"/>
    <w:rsid w:val="00EE12A5"/>
    <w:rsid w:val="00EE18B1"/>
    <w:rsid w:val="00EE1DCA"/>
    <w:rsid w:val="00EE273F"/>
    <w:rsid w:val="00EE35DA"/>
    <w:rsid w:val="00EE3763"/>
    <w:rsid w:val="00EE489F"/>
    <w:rsid w:val="00EE5330"/>
    <w:rsid w:val="00EE5B98"/>
    <w:rsid w:val="00EE5EC1"/>
    <w:rsid w:val="00EE68FF"/>
    <w:rsid w:val="00EE7293"/>
    <w:rsid w:val="00EF041B"/>
    <w:rsid w:val="00EF1413"/>
    <w:rsid w:val="00EF1A92"/>
    <w:rsid w:val="00EF286C"/>
    <w:rsid w:val="00EF2DC3"/>
    <w:rsid w:val="00EF38C2"/>
    <w:rsid w:val="00EF3A85"/>
    <w:rsid w:val="00EF4B4C"/>
    <w:rsid w:val="00EF5C38"/>
    <w:rsid w:val="00EF6073"/>
    <w:rsid w:val="00EF61BE"/>
    <w:rsid w:val="00EF63FC"/>
    <w:rsid w:val="00EF662C"/>
    <w:rsid w:val="00EF698B"/>
    <w:rsid w:val="00EF69D6"/>
    <w:rsid w:val="00EF7268"/>
    <w:rsid w:val="00EF75BE"/>
    <w:rsid w:val="00F00502"/>
    <w:rsid w:val="00F01109"/>
    <w:rsid w:val="00F011A9"/>
    <w:rsid w:val="00F01C6D"/>
    <w:rsid w:val="00F0207D"/>
    <w:rsid w:val="00F02756"/>
    <w:rsid w:val="00F02921"/>
    <w:rsid w:val="00F02E29"/>
    <w:rsid w:val="00F03CD2"/>
    <w:rsid w:val="00F0439E"/>
    <w:rsid w:val="00F050D1"/>
    <w:rsid w:val="00F06A1F"/>
    <w:rsid w:val="00F06BFC"/>
    <w:rsid w:val="00F074A9"/>
    <w:rsid w:val="00F07DB8"/>
    <w:rsid w:val="00F07F15"/>
    <w:rsid w:val="00F10BE7"/>
    <w:rsid w:val="00F10C4A"/>
    <w:rsid w:val="00F110C9"/>
    <w:rsid w:val="00F11D79"/>
    <w:rsid w:val="00F126D6"/>
    <w:rsid w:val="00F12863"/>
    <w:rsid w:val="00F12AD8"/>
    <w:rsid w:val="00F132EC"/>
    <w:rsid w:val="00F134DC"/>
    <w:rsid w:val="00F1362C"/>
    <w:rsid w:val="00F1388D"/>
    <w:rsid w:val="00F13DD0"/>
    <w:rsid w:val="00F14034"/>
    <w:rsid w:val="00F1408A"/>
    <w:rsid w:val="00F15CE7"/>
    <w:rsid w:val="00F164AD"/>
    <w:rsid w:val="00F20546"/>
    <w:rsid w:val="00F21AB2"/>
    <w:rsid w:val="00F22B99"/>
    <w:rsid w:val="00F233BC"/>
    <w:rsid w:val="00F2429F"/>
    <w:rsid w:val="00F249D6"/>
    <w:rsid w:val="00F24F29"/>
    <w:rsid w:val="00F2521F"/>
    <w:rsid w:val="00F26E01"/>
    <w:rsid w:val="00F31152"/>
    <w:rsid w:val="00F31A41"/>
    <w:rsid w:val="00F32EE8"/>
    <w:rsid w:val="00F3351E"/>
    <w:rsid w:val="00F33738"/>
    <w:rsid w:val="00F3380C"/>
    <w:rsid w:val="00F33A2E"/>
    <w:rsid w:val="00F34322"/>
    <w:rsid w:val="00F343AE"/>
    <w:rsid w:val="00F35A9F"/>
    <w:rsid w:val="00F35D6A"/>
    <w:rsid w:val="00F35E30"/>
    <w:rsid w:val="00F36A1F"/>
    <w:rsid w:val="00F36C8B"/>
    <w:rsid w:val="00F36C91"/>
    <w:rsid w:val="00F36DE1"/>
    <w:rsid w:val="00F3769E"/>
    <w:rsid w:val="00F37808"/>
    <w:rsid w:val="00F414F1"/>
    <w:rsid w:val="00F41BAF"/>
    <w:rsid w:val="00F420F4"/>
    <w:rsid w:val="00F43854"/>
    <w:rsid w:val="00F43B9B"/>
    <w:rsid w:val="00F43BF1"/>
    <w:rsid w:val="00F43F1F"/>
    <w:rsid w:val="00F43F6C"/>
    <w:rsid w:val="00F464B5"/>
    <w:rsid w:val="00F4709C"/>
    <w:rsid w:val="00F478D3"/>
    <w:rsid w:val="00F50117"/>
    <w:rsid w:val="00F506B4"/>
    <w:rsid w:val="00F508B8"/>
    <w:rsid w:val="00F50988"/>
    <w:rsid w:val="00F51107"/>
    <w:rsid w:val="00F514CA"/>
    <w:rsid w:val="00F518FC"/>
    <w:rsid w:val="00F53225"/>
    <w:rsid w:val="00F540C8"/>
    <w:rsid w:val="00F547F3"/>
    <w:rsid w:val="00F5481A"/>
    <w:rsid w:val="00F54FAB"/>
    <w:rsid w:val="00F55A99"/>
    <w:rsid w:val="00F56A5A"/>
    <w:rsid w:val="00F5709A"/>
    <w:rsid w:val="00F605BC"/>
    <w:rsid w:val="00F62A89"/>
    <w:rsid w:val="00F63238"/>
    <w:rsid w:val="00F63591"/>
    <w:rsid w:val="00F63DFA"/>
    <w:rsid w:val="00F63E10"/>
    <w:rsid w:val="00F64883"/>
    <w:rsid w:val="00F65604"/>
    <w:rsid w:val="00F6575A"/>
    <w:rsid w:val="00F65E3B"/>
    <w:rsid w:val="00F670D0"/>
    <w:rsid w:val="00F70363"/>
    <w:rsid w:val="00F7122D"/>
    <w:rsid w:val="00F714A2"/>
    <w:rsid w:val="00F71A8B"/>
    <w:rsid w:val="00F71AB3"/>
    <w:rsid w:val="00F72CB1"/>
    <w:rsid w:val="00F72F04"/>
    <w:rsid w:val="00F72F7B"/>
    <w:rsid w:val="00F72FA8"/>
    <w:rsid w:val="00F73C52"/>
    <w:rsid w:val="00F73DE1"/>
    <w:rsid w:val="00F746F2"/>
    <w:rsid w:val="00F74C16"/>
    <w:rsid w:val="00F75881"/>
    <w:rsid w:val="00F766B4"/>
    <w:rsid w:val="00F7689A"/>
    <w:rsid w:val="00F76CC5"/>
    <w:rsid w:val="00F77381"/>
    <w:rsid w:val="00F80163"/>
    <w:rsid w:val="00F8065F"/>
    <w:rsid w:val="00F810EC"/>
    <w:rsid w:val="00F818E3"/>
    <w:rsid w:val="00F81F31"/>
    <w:rsid w:val="00F8215E"/>
    <w:rsid w:val="00F82281"/>
    <w:rsid w:val="00F824F5"/>
    <w:rsid w:val="00F82579"/>
    <w:rsid w:val="00F83A41"/>
    <w:rsid w:val="00F83C0E"/>
    <w:rsid w:val="00F83FFB"/>
    <w:rsid w:val="00F8502E"/>
    <w:rsid w:val="00F85885"/>
    <w:rsid w:val="00F862C6"/>
    <w:rsid w:val="00F862D4"/>
    <w:rsid w:val="00F86FEE"/>
    <w:rsid w:val="00F90503"/>
    <w:rsid w:val="00F90626"/>
    <w:rsid w:val="00F90FAB"/>
    <w:rsid w:val="00F914C9"/>
    <w:rsid w:val="00F9237C"/>
    <w:rsid w:val="00F92E8D"/>
    <w:rsid w:val="00F934C1"/>
    <w:rsid w:val="00F9374D"/>
    <w:rsid w:val="00F940C5"/>
    <w:rsid w:val="00F94FCF"/>
    <w:rsid w:val="00F95CBC"/>
    <w:rsid w:val="00F95EA0"/>
    <w:rsid w:val="00F95F43"/>
    <w:rsid w:val="00F962EA"/>
    <w:rsid w:val="00F97AD3"/>
    <w:rsid w:val="00FA086E"/>
    <w:rsid w:val="00FA08EA"/>
    <w:rsid w:val="00FA16AF"/>
    <w:rsid w:val="00FA1B4C"/>
    <w:rsid w:val="00FA1DFE"/>
    <w:rsid w:val="00FA20EC"/>
    <w:rsid w:val="00FA374E"/>
    <w:rsid w:val="00FA5381"/>
    <w:rsid w:val="00FA5A6D"/>
    <w:rsid w:val="00FA5B68"/>
    <w:rsid w:val="00FA7767"/>
    <w:rsid w:val="00FA7CAF"/>
    <w:rsid w:val="00FA7E6B"/>
    <w:rsid w:val="00FB06C0"/>
    <w:rsid w:val="00FB0D76"/>
    <w:rsid w:val="00FB17B9"/>
    <w:rsid w:val="00FB243F"/>
    <w:rsid w:val="00FB2A85"/>
    <w:rsid w:val="00FB2B6E"/>
    <w:rsid w:val="00FB3190"/>
    <w:rsid w:val="00FB359D"/>
    <w:rsid w:val="00FB39E0"/>
    <w:rsid w:val="00FB4135"/>
    <w:rsid w:val="00FB483E"/>
    <w:rsid w:val="00FB487F"/>
    <w:rsid w:val="00FB696A"/>
    <w:rsid w:val="00FB7060"/>
    <w:rsid w:val="00FB7071"/>
    <w:rsid w:val="00FC1017"/>
    <w:rsid w:val="00FC14CA"/>
    <w:rsid w:val="00FC1DBE"/>
    <w:rsid w:val="00FC2271"/>
    <w:rsid w:val="00FC29B9"/>
    <w:rsid w:val="00FC2B0B"/>
    <w:rsid w:val="00FC3841"/>
    <w:rsid w:val="00FC3A12"/>
    <w:rsid w:val="00FC4B73"/>
    <w:rsid w:val="00FC57C3"/>
    <w:rsid w:val="00FC5D13"/>
    <w:rsid w:val="00FC65AE"/>
    <w:rsid w:val="00FC6DDB"/>
    <w:rsid w:val="00FC6FD3"/>
    <w:rsid w:val="00FC7AF9"/>
    <w:rsid w:val="00FC7D9F"/>
    <w:rsid w:val="00FD01B5"/>
    <w:rsid w:val="00FD15A7"/>
    <w:rsid w:val="00FD2D1E"/>
    <w:rsid w:val="00FD4614"/>
    <w:rsid w:val="00FD7551"/>
    <w:rsid w:val="00FD7BD0"/>
    <w:rsid w:val="00FD7D3F"/>
    <w:rsid w:val="00FE1BC2"/>
    <w:rsid w:val="00FE2DEF"/>
    <w:rsid w:val="00FE3015"/>
    <w:rsid w:val="00FE305C"/>
    <w:rsid w:val="00FE3259"/>
    <w:rsid w:val="00FE3451"/>
    <w:rsid w:val="00FE4CB1"/>
    <w:rsid w:val="00FE4D0F"/>
    <w:rsid w:val="00FE4E43"/>
    <w:rsid w:val="00FE4F09"/>
    <w:rsid w:val="00FE5909"/>
    <w:rsid w:val="00FE6667"/>
    <w:rsid w:val="00FE66D6"/>
    <w:rsid w:val="00FE6B37"/>
    <w:rsid w:val="00FE7E06"/>
    <w:rsid w:val="00FE7EBC"/>
    <w:rsid w:val="00FF0301"/>
    <w:rsid w:val="00FF151C"/>
    <w:rsid w:val="00FF1BF4"/>
    <w:rsid w:val="00FF2506"/>
    <w:rsid w:val="00FF25F6"/>
    <w:rsid w:val="00FF2B0F"/>
    <w:rsid w:val="00FF325A"/>
    <w:rsid w:val="00FF365F"/>
    <w:rsid w:val="00FF46A8"/>
    <w:rsid w:val="00FF4996"/>
    <w:rsid w:val="00FF4E03"/>
    <w:rsid w:val="00FF52AE"/>
    <w:rsid w:val="00FF54A2"/>
    <w:rsid w:val="00FF5EF8"/>
    <w:rsid w:val="00FF66DB"/>
    <w:rsid w:val="036290F2"/>
    <w:rsid w:val="056C72AE"/>
    <w:rsid w:val="062BE928"/>
    <w:rsid w:val="065F5BE8"/>
    <w:rsid w:val="0E992F37"/>
    <w:rsid w:val="0F1477BE"/>
    <w:rsid w:val="0F5DE8CE"/>
    <w:rsid w:val="116AFCFC"/>
    <w:rsid w:val="1421CD55"/>
    <w:rsid w:val="15B9EBFC"/>
    <w:rsid w:val="195BA2FD"/>
    <w:rsid w:val="1B31209C"/>
    <w:rsid w:val="1BAD936B"/>
    <w:rsid w:val="1BFE7104"/>
    <w:rsid w:val="1EAC6051"/>
    <w:rsid w:val="20DF8463"/>
    <w:rsid w:val="21B8C1CD"/>
    <w:rsid w:val="22935EC4"/>
    <w:rsid w:val="22D9F901"/>
    <w:rsid w:val="23FC2209"/>
    <w:rsid w:val="25369AEC"/>
    <w:rsid w:val="29D47229"/>
    <w:rsid w:val="29F5B650"/>
    <w:rsid w:val="2BE743FB"/>
    <w:rsid w:val="36AAE9D1"/>
    <w:rsid w:val="3818A942"/>
    <w:rsid w:val="3A82E0FC"/>
    <w:rsid w:val="433281C1"/>
    <w:rsid w:val="440A7092"/>
    <w:rsid w:val="465EDFC2"/>
    <w:rsid w:val="4AA17D2A"/>
    <w:rsid w:val="4EA5083B"/>
    <w:rsid w:val="4F459B4C"/>
    <w:rsid w:val="52DFEB59"/>
    <w:rsid w:val="53675771"/>
    <w:rsid w:val="56B1F248"/>
    <w:rsid w:val="59989ABE"/>
    <w:rsid w:val="5A61FE1C"/>
    <w:rsid w:val="5A855115"/>
    <w:rsid w:val="5CCBE44B"/>
    <w:rsid w:val="61A1D1A2"/>
    <w:rsid w:val="625C76D8"/>
    <w:rsid w:val="672B8A3E"/>
    <w:rsid w:val="730E7238"/>
    <w:rsid w:val="7EFD9B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20008"/>
  <w15:chartTrackingRefBased/>
  <w15:docId w15:val="{6F54868A-0778-47FB-9E62-38C124169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B9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C6A5C"/>
    <w:pPr>
      <w:numPr>
        <w:numId w:val="6"/>
      </w:numPr>
      <w:shd w:val="clear" w:color="auto" w:fill="FFFFFF"/>
      <w:spacing w:before="240" w:after="240" w:line="240" w:lineRule="auto"/>
      <w:ind w:left="568" w:hanging="284"/>
    </w:pPr>
    <w:rPr>
      <w:rFonts w:asciiTheme="minorHAnsi" w:hAnsiTheme="minorHAnsi" w:cs="Arial"/>
      <w:color w:val="44546A" w:themeColor="text2"/>
      <w:sz w:val="22"/>
      <w:lang w:eastAsia="ko-KR"/>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w:hAnsi="@Yu Gothic"/>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F41B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semiHidden/>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66AA"/>
    <w:rPr>
      <w:rFonts w:ascii="Times New Roman" w:hAnsi="Times New Roman"/>
      <w:sz w:val="20"/>
    </w:rPr>
  </w:style>
  <w:style w:type="paragraph" w:customStyle="1" w:styleId="TAN">
    <w:name w:val="TAN"/>
    <w:basedOn w:val="Normal"/>
    <w:link w:val="TANChar"/>
    <w:qFormat/>
    <w:rsid w:val="007132A6"/>
    <w:pPr>
      <w:keepNext/>
      <w:keepLines/>
      <w:ind w:left="851" w:hanging="851"/>
    </w:pPr>
    <w:rPr>
      <w:rFonts w:ascii="Arial" w:eastAsia="SimSun" w:hAnsi="Arial" w:cs="Times New Roman"/>
      <w:sz w:val="18"/>
      <w:szCs w:val="20"/>
      <w:lang w:val="zh-CN"/>
    </w:rPr>
  </w:style>
  <w:style w:type="character" w:customStyle="1" w:styleId="TANChar">
    <w:name w:val="TAN Char"/>
    <w:link w:val="TAN"/>
    <w:qFormat/>
    <w:rsid w:val="007132A6"/>
    <w:rPr>
      <w:rFonts w:ascii="Arial" w:eastAsia="SimSun" w:hAnsi="Arial" w:cs="Times New Roman"/>
      <w:sz w:val="18"/>
      <w:szCs w:val="20"/>
      <w:lang w:val="zh-CN"/>
    </w:rPr>
  </w:style>
  <w:style w:type="paragraph" w:customStyle="1" w:styleId="TH">
    <w:name w:val="TH"/>
    <w:basedOn w:val="Normal"/>
    <w:link w:val="THChar"/>
    <w:qFormat/>
    <w:rsid w:val="00D96122"/>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D96122"/>
    <w:rPr>
      <w:rFonts w:ascii="Arial" w:eastAsia="Times New Roman" w:hAnsi="Arial" w:cs="Times New Roman"/>
      <w:b/>
      <w:sz w:val="20"/>
      <w:szCs w:val="20"/>
      <w:lang w:val="en-GB"/>
    </w:rPr>
  </w:style>
  <w:style w:type="character" w:customStyle="1" w:styleId="TALChar">
    <w:name w:val="TAL Char"/>
    <w:qFormat/>
    <w:rsid w:val="00D96122"/>
    <w:rPr>
      <w:rFonts w:ascii="Arial" w:hAnsi="Arial"/>
      <w:sz w:val="18"/>
      <w:lang w:val="en-GB" w:eastAsia="en-US"/>
    </w:rPr>
  </w:style>
  <w:style w:type="character" w:styleId="Mention">
    <w:name w:val="Mention"/>
    <w:basedOn w:val="DefaultParagraphFont"/>
    <w:uiPriority w:val="99"/>
    <w:unhideWhenUsed/>
    <w:rsid w:val="007F6EFC"/>
    <w:rPr>
      <w:color w:val="2B579A"/>
      <w:shd w:val="clear" w:color="auto" w:fill="E1DFDD"/>
    </w:rPr>
  </w:style>
  <w:style w:type="paragraph" w:styleId="Revision">
    <w:name w:val="Revision"/>
    <w:hidden/>
    <w:uiPriority w:val="99"/>
    <w:semiHidden/>
    <w:rsid w:val="00F233BC"/>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4B70E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705166">
      <w:bodyDiv w:val="1"/>
      <w:marLeft w:val="0"/>
      <w:marRight w:val="0"/>
      <w:marTop w:val="0"/>
      <w:marBottom w:val="0"/>
      <w:divBdr>
        <w:top w:val="none" w:sz="0" w:space="0" w:color="auto"/>
        <w:left w:val="none" w:sz="0" w:space="0" w:color="auto"/>
        <w:bottom w:val="none" w:sz="0" w:space="0" w:color="auto"/>
        <w:right w:val="none" w:sz="0" w:space="0" w:color="auto"/>
      </w:divBdr>
      <w:divsChild>
        <w:div w:id="4981531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4442813">
      <w:bodyDiv w:val="1"/>
      <w:marLeft w:val="0"/>
      <w:marRight w:val="0"/>
      <w:marTop w:val="0"/>
      <w:marBottom w:val="0"/>
      <w:divBdr>
        <w:top w:val="none" w:sz="0" w:space="0" w:color="auto"/>
        <w:left w:val="none" w:sz="0" w:space="0" w:color="auto"/>
        <w:bottom w:val="none" w:sz="0" w:space="0" w:color="auto"/>
        <w:right w:val="none" w:sz="0" w:space="0" w:color="auto"/>
      </w:divBdr>
    </w:div>
    <w:div w:id="532495739">
      <w:bodyDiv w:val="1"/>
      <w:marLeft w:val="0"/>
      <w:marRight w:val="0"/>
      <w:marTop w:val="0"/>
      <w:marBottom w:val="0"/>
      <w:divBdr>
        <w:top w:val="none" w:sz="0" w:space="0" w:color="auto"/>
        <w:left w:val="none" w:sz="0" w:space="0" w:color="auto"/>
        <w:bottom w:val="none" w:sz="0" w:space="0" w:color="auto"/>
        <w:right w:val="none" w:sz="0" w:space="0" w:color="auto"/>
      </w:divBdr>
    </w:div>
    <w:div w:id="759567900">
      <w:bodyDiv w:val="1"/>
      <w:marLeft w:val="0"/>
      <w:marRight w:val="0"/>
      <w:marTop w:val="0"/>
      <w:marBottom w:val="0"/>
      <w:divBdr>
        <w:top w:val="none" w:sz="0" w:space="0" w:color="auto"/>
        <w:left w:val="none" w:sz="0" w:space="0" w:color="auto"/>
        <w:bottom w:val="none" w:sz="0" w:space="0" w:color="auto"/>
        <w:right w:val="none" w:sz="0" w:space="0" w:color="auto"/>
      </w:divBdr>
    </w:div>
    <w:div w:id="782650612">
      <w:bodyDiv w:val="1"/>
      <w:marLeft w:val="0"/>
      <w:marRight w:val="0"/>
      <w:marTop w:val="0"/>
      <w:marBottom w:val="0"/>
      <w:divBdr>
        <w:top w:val="none" w:sz="0" w:space="0" w:color="auto"/>
        <w:left w:val="none" w:sz="0" w:space="0" w:color="auto"/>
        <w:bottom w:val="none" w:sz="0" w:space="0" w:color="auto"/>
        <w:right w:val="none" w:sz="0" w:space="0" w:color="auto"/>
      </w:divBdr>
    </w:div>
    <w:div w:id="878081679">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999238282">
      <w:bodyDiv w:val="1"/>
      <w:marLeft w:val="0"/>
      <w:marRight w:val="0"/>
      <w:marTop w:val="0"/>
      <w:marBottom w:val="0"/>
      <w:divBdr>
        <w:top w:val="none" w:sz="0" w:space="0" w:color="auto"/>
        <w:left w:val="none" w:sz="0" w:space="0" w:color="auto"/>
        <w:bottom w:val="none" w:sz="0" w:space="0" w:color="auto"/>
        <w:right w:val="none" w:sz="0" w:space="0" w:color="auto"/>
      </w:divBdr>
    </w:div>
    <w:div w:id="1077095686">
      <w:bodyDiv w:val="1"/>
      <w:marLeft w:val="0"/>
      <w:marRight w:val="0"/>
      <w:marTop w:val="0"/>
      <w:marBottom w:val="0"/>
      <w:divBdr>
        <w:top w:val="none" w:sz="0" w:space="0" w:color="auto"/>
        <w:left w:val="none" w:sz="0" w:space="0" w:color="auto"/>
        <w:bottom w:val="none" w:sz="0" w:space="0" w:color="auto"/>
        <w:right w:val="none" w:sz="0" w:space="0" w:color="auto"/>
      </w:divBdr>
    </w:div>
    <w:div w:id="1126198242">
      <w:bodyDiv w:val="1"/>
      <w:marLeft w:val="0"/>
      <w:marRight w:val="0"/>
      <w:marTop w:val="0"/>
      <w:marBottom w:val="0"/>
      <w:divBdr>
        <w:top w:val="none" w:sz="0" w:space="0" w:color="auto"/>
        <w:left w:val="none" w:sz="0" w:space="0" w:color="auto"/>
        <w:bottom w:val="none" w:sz="0" w:space="0" w:color="auto"/>
        <w:right w:val="none" w:sz="0" w:space="0" w:color="auto"/>
      </w:divBdr>
    </w:div>
    <w:div w:id="1366103166">
      <w:bodyDiv w:val="1"/>
      <w:marLeft w:val="0"/>
      <w:marRight w:val="0"/>
      <w:marTop w:val="0"/>
      <w:marBottom w:val="0"/>
      <w:divBdr>
        <w:top w:val="none" w:sz="0" w:space="0" w:color="auto"/>
        <w:left w:val="none" w:sz="0" w:space="0" w:color="auto"/>
        <w:bottom w:val="none" w:sz="0" w:space="0" w:color="auto"/>
        <w:right w:val="none" w:sz="0" w:space="0" w:color="auto"/>
      </w:divBdr>
    </w:div>
    <w:div w:id="1375159061">
      <w:bodyDiv w:val="1"/>
      <w:marLeft w:val="0"/>
      <w:marRight w:val="0"/>
      <w:marTop w:val="0"/>
      <w:marBottom w:val="0"/>
      <w:divBdr>
        <w:top w:val="none" w:sz="0" w:space="0" w:color="auto"/>
        <w:left w:val="none" w:sz="0" w:space="0" w:color="auto"/>
        <w:bottom w:val="none" w:sz="0" w:space="0" w:color="auto"/>
        <w:right w:val="none" w:sz="0" w:space="0" w:color="auto"/>
      </w:divBdr>
    </w:div>
    <w:div w:id="1579241358">
      <w:bodyDiv w:val="1"/>
      <w:marLeft w:val="0"/>
      <w:marRight w:val="0"/>
      <w:marTop w:val="0"/>
      <w:marBottom w:val="0"/>
      <w:divBdr>
        <w:top w:val="none" w:sz="0" w:space="0" w:color="auto"/>
        <w:left w:val="none" w:sz="0" w:space="0" w:color="auto"/>
        <w:bottom w:val="none" w:sz="0" w:space="0" w:color="auto"/>
        <w:right w:val="none" w:sz="0" w:space="0" w:color="auto"/>
      </w:divBdr>
    </w:div>
    <w:div w:id="1588155201">
      <w:bodyDiv w:val="1"/>
      <w:marLeft w:val="0"/>
      <w:marRight w:val="0"/>
      <w:marTop w:val="0"/>
      <w:marBottom w:val="0"/>
      <w:divBdr>
        <w:top w:val="none" w:sz="0" w:space="0" w:color="auto"/>
        <w:left w:val="none" w:sz="0" w:space="0" w:color="auto"/>
        <w:bottom w:val="none" w:sz="0" w:space="0" w:color="auto"/>
        <w:right w:val="none" w:sz="0" w:space="0" w:color="auto"/>
      </w:divBdr>
    </w:div>
    <w:div w:id="1723019930">
      <w:bodyDiv w:val="1"/>
      <w:marLeft w:val="0"/>
      <w:marRight w:val="0"/>
      <w:marTop w:val="0"/>
      <w:marBottom w:val="0"/>
      <w:divBdr>
        <w:top w:val="none" w:sz="0" w:space="0" w:color="auto"/>
        <w:left w:val="none" w:sz="0" w:space="0" w:color="auto"/>
        <w:bottom w:val="none" w:sz="0" w:space="0" w:color="auto"/>
        <w:right w:val="none" w:sz="0" w:space="0" w:color="auto"/>
      </w:divBdr>
    </w:div>
    <w:div w:id="1768770124">
      <w:bodyDiv w:val="1"/>
      <w:marLeft w:val="0"/>
      <w:marRight w:val="0"/>
      <w:marTop w:val="0"/>
      <w:marBottom w:val="0"/>
      <w:divBdr>
        <w:top w:val="none" w:sz="0" w:space="0" w:color="auto"/>
        <w:left w:val="none" w:sz="0" w:space="0" w:color="auto"/>
        <w:bottom w:val="none" w:sz="0" w:space="0" w:color="auto"/>
        <w:right w:val="none" w:sz="0" w:space="0" w:color="auto"/>
      </w:divBdr>
    </w:div>
    <w:div w:id="1770656686">
      <w:bodyDiv w:val="1"/>
      <w:marLeft w:val="0"/>
      <w:marRight w:val="0"/>
      <w:marTop w:val="0"/>
      <w:marBottom w:val="0"/>
      <w:divBdr>
        <w:top w:val="none" w:sz="0" w:space="0" w:color="auto"/>
        <w:left w:val="none" w:sz="0" w:space="0" w:color="auto"/>
        <w:bottom w:val="none" w:sz="0" w:space="0" w:color="auto"/>
        <w:right w:val="none" w:sz="0" w:space="0" w:color="auto"/>
      </w:divBdr>
      <w:divsChild>
        <w:div w:id="1872187710">
          <w:marLeft w:val="0"/>
          <w:marRight w:val="0"/>
          <w:marTop w:val="0"/>
          <w:marBottom w:val="0"/>
          <w:divBdr>
            <w:top w:val="none" w:sz="0" w:space="0" w:color="auto"/>
            <w:left w:val="none" w:sz="0" w:space="0" w:color="auto"/>
            <w:bottom w:val="none" w:sz="0" w:space="0" w:color="auto"/>
            <w:right w:val="none" w:sz="0" w:space="0" w:color="auto"/>
          </w:divBdr>
          <w:divsChild>
            <w:div w:id="3516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509694">
      <w:bodyDiv w:val="1"/>
      <w:marLeft w:val="0"/>
      <w:marRight w:val="0"/>
      <w:marTop w:val="0"/>
      <w:marBottom w:val="0"/>
      <w:divBdr>
        <w:top w:val="none" w:sz="0" w:space="0" w:color="auto"/>
        <w:left w:val="none" w:sz="0" w:space="0" w:color="auto"/>
        <w:bottom w:val="none" w:sz="0" w:space="0" w:color="auto"/>
        <w:right w:val="none" w:sz="0" w:space="0" w:color="auto"/>
      </w:divBdr>
    </w:div>
    <w:div w:id="1840460298">
      <w:bodyDiv w:val="1"/>
      <w:marLeft w:val="0"/>
      <w:marRight w:val="0"/>
      <w:marTop w:val="0"/>
      <w:marBottom w:val="0"/>
      <w:divBdr>
        <w:top w:val="none" w:sz="0" w:space="0" w:color="auto"/>
        <w:left w:val="none" w:sz="0" w:space="0" w:color="auto"/>
        <w:bottom w:val="none" w:sz="0" w:space="0" w:color="auto"/>
        <w:right w:val="none" w:sz="0" w:space="0" w:color="auto"/>
      </w:divBdr>
      <w:divsChild>
        <w:div w:id="453787775">
          <w:marLeft w:val="0"/>
          <w:marRight w:val="0"/>
          <w:marTop w:val="0"/>
          <w:marBottom w:val="0"/>
          <w:divBdr>
            <w:top w:val="none" w:sz="0" w:space="0" w:color="auto"/>
            <w:left w:val="none" w:sz="0" w:space="0" w:color="auto"/>
            <w:bottom w:val="none" w:sz="0" w:space="0" w:color="auto"/>
            <w:right w:val="none" w:sz="0" w:space="0" w:color="auto"/>
          </w:divBdr>
          <w:divsChild>
            <w:div w:id="129455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664656">
      <w:bodyDiv w:val="1"/>
      <w:marLeft w:val="0"/>
      <w:marRight w:val="0"/>
      <w:marTop w:val="0"/>
      <w:marBottom w:val="0"/>
      <w:divBdr>
        <w:top w:val="none" w:sz="0" w:space="0" w:color="auto"/>
        <w:left w:val="none" w:sz="0" w:space="0" w:color="auto"/>
        <w:bottom w:val="none" w:sz="0" w:space="0" w:color="auto"/>
        <w:right w:val="none" w:sz="0" w:space="0" w:color="auto"/>
      </w:divBdr>
    </w:div>
    <w:div w:id="1930692067">
      <w:bodyDiv w:val="1"/>
      <w:marLeft w:val="0"/>
      <w:marRight w:val="0"/>
      <w:marTop w:val="0"/>
      <w:marBottom w:val="0"/>
      <w:divBdr>
        <w:top w:val="none" w:sz="0" w:space="0" w:color="auto"/>
        <w:left w:val="none" w:sz="0" w:space="0" w:color="auto"/>
        <w:bottom w:val="none" w:sz="0" w:space="0" w:color="auto"/>
        <w:right w:val="none" w:sz="0" w:space="0" w:color="auto"/>
      </w:divBdr>
    </w:div>
    <w:div w:id="1942033396">
      <w:bodyDiv w:val="1"/>
      <w:marLeft w:val="0"/>
      <w:marRight w:val="0"/>
      <w:marTop w:val="0"/>
      <w:marBottom w:val="0"/>
      <w:divBdr>
        <w:top w:val="none" w:sz="0" w:space="0" w:color="auto"/>
        <w:left w:val="none" w:sz="0" w:space="0" w:color="auto"/>
        <w:bottom w:val="none" w:sz="0" w:space="0" w:color="auto"/>
        <w:right w:val="none" w:sz="0" w:space="0" w:color="auto"/>
      </w:divBdr>
    </w:div>
    <w:div w:id="1974170667">
      <w:bodyDiv w:val="1"/>
      <w:marLeft w:val="0"/>
      <w:marRight w:val="0"/>
      <w:marTop w:val="0"/>
      <w:marBottom w:val="0"/>
      <w:divBdr>
        <w:top w:val="none" w:sz="0" w:space="0" w:color="auto"/>
        <w:left w:val="none" w:sz="0" w:space="0" w:color="auto"/>
        <w:bottom w:val="none" w:sz="0" w:space="0" w:color="auto"/>
        <w:right w:val="none" w:sz="0" w:space="0" w:color="auto"/>
      </w:divBdr>
    </w:div>
    <w:div w:id="2103641352">
      <w:bodyDiv w:val="1"/>
      <w:marLeft w:val="0"/>
      <w:marRight w:val="0"/>
      <w:marTop w:val="0"/>
      <w:marBottom w:val="0"/>
      <w:divBdr>
        <w:top w:val="none" w:sz="0" w:space="0" w:color="auto"/>
        <w:left w:val="none" w:sz="0" w:space="0" w:color="auto"/>
        <w:bottom w:val="none" w:sz="0" w:space="0" w:color="auto"/>
        <w:right w:val="none" w:sz="0" w:space="0" w:color="auto"/>
      </w:divBdr>
      <w:divsChild>
        <w:div w:id="17432133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F6BDA581C93B449E31304AFDDE05FC" ma:contentTypeVersion="8" ma:contentTypeDescription="Create a new document." ma:contentTypeScope="" ma:versionID="f49a43a0859662dfd1ea85f1a6d81cae">
  <xsd:schema xmlns:xsd="http://www.w3.org/2001/XMLSchema" xmlns:xs="http://www.w3.org/2001/XMLSchema" xmlns:p="http://schemas.microsoft.com/office/2006/metadata/properties" xmlns:ns2="cb412b03-f6ef-48bf-b32c-2ea48341120f" xmlns:ns3="a4ff93e3-fd32-415b-86c9-c6d2888c1330" targetNamespace="http://schemas.microsoft.com/office/2006/metadata/properties" ma:root="true" ma:fieldsID="c4a30f37e69897a360b54701e8824764" ns2:_="" ns3:_="">
    <xsd:import namespace="cb412b03-f6ef-48bf-b32c-2ea48341120f"/>
    <xsd:import namespace="a4ff93e3-fd32-415b-86c9-c6d2888c133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12b03-f6ef-48bf-b32c-2ea483411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ff93e3-fd32-415b-86c9-c6d2888c133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0F7A63-2502-406A-A6A4-8BF583E89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12b03-f6ef-48bf-b32c-2ea48341120f"/>
    <ds:schemaRef ds:uri="a4ff93e3-fd32-415b-86c9-c6d2888c13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13</TotalTime>
  <Pages>5</Pages>
  <Words>1361</Words>
  <Characters>7761</Characters>
  <Application>Microsoft Office Word</Application>
  <DocSecurity>0</DocSecurity>
  <Lines>64</Lines>
  <Paragraphs>18</Paragraphs>
  <ScaleCrop>false</ScaleCrop>
  <Company/>
  <LinksUpToDate>false</LinksUpToDate>
  <CharactersWithSpaces>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Nithin Babu</dc:creator>
  <cp:keywords>3GPP;RAN4</cp:keywords>
  <dc:description/>
  <cp:lastModifiedBy>Anvar Tukmanov (TUD2 R)</cp:lastModifiedBy>
  <cp:revision>6</cp:revision>
  <dcterms:created xsi:type="dcterms:W3CDTF">2025-08-14T22:37:00Z</dcterms:created>
  <dcterms:modified xsi:type="dcterms:W3CDTF">2025-08-15T16:20:00Z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_dlc_DocIdItemGuid">
    <vt:lpwstr>949e163c-48cd-4df3-bff2-2eb2aea9ca81</vt:lpwstr>
  </property>
  <property fmtid="{D5CDD505-2E9C-101B-9397-08002B2CF9AE}" pid="10" name="MediaServiceImageTags">
    <vt:lpwstr/>
  </property>
  <property fmtid="{D5CDD505-2E9C-101B-9397-08002B2CF9AE}" pid="11" name="ContentTypeId">
    <vt:lpwstr>0x010100A8F6BDA581C93B449E31304AFDDE05FC</vt:lpwstr>
  </property>
  <property fmtid="{D5CDD505-2E9C-101B-9397-08002B2CF9AE}" pid="12" name="MSIP_Label_55818d02-8d25-4bb9-b27c-e4db64670887_Enabled">
    <vt:lpwstr>true</vt:lpwstr>
  </property>
  <property fmtid="{D5CDD505-2E9C-101B-9397-08002B2CF9AE}" pid="13" name="MSIP_Label_55818d02-8d25-4bb9-b27c-e4db64670887_SetDate">
    <vt:lpwstr>2024-01-31T00:55:33Z</vt:lpwstr>
  </property>
  <property fmtid="{D5CDD505-2E9C-101B-9397-08002B2CF9AE}" pid="14" name="MSIP_Label_55818d02-8d25-4bb9-b27c-e4db64670887_Method">
    <vt:lpwstr>Standard</vt:lpwstr>
  </property>
  <property fmtid="{D5CDD505-2E9C-101B-9397-08002B2CF9AE}" pid="15" name="MSIP_Label_55818d02-8d25-4bb9-b27c-e4db64670887_Name">
    <vt:lpwstr>55818d02-8d25-4bb9-b27c-e4db64670887</vt:lpwstr>
  </property>
  <property fmtid="{D5CDD505-2E9C-101B-9397-08002B2CF9AE}" pid="16" name="MSIP_Label_55818d02-8d25-4bb9-b27c-e4db64670887_SiteId">
    <vt:lpwstr>a7f35688-9c00-4d5e-ba41-29f146377ab0</vt:lpwstr>
  </property>
  <property fmtid="{D5CDD505-2E9C-101B-9397-08002B2CF9AE}" pid="17" name="MSIP_Label_55818d02-8d25-4bb9-b27c-e4db64670887_ActionId">
    <vt:lpwstr>e05a2401-5db5-4cea-af33-76a9d8f69a6e</vt:lpwstr>
  </property>
  <property fmtid="{D5CDD505-2E9C-101B-9397-08002B2CF9AE}" pid="18" name="MSIP_Label_55818d02-8d25-4bb9-b27c-e4db64670887_ContentBits">
    <vt:lpwstr>0</vt:lpwstr>
  </property>
  <property fmtid="{D5CDD505-2E9C-101B-9397-08002B2CF9AE}" pid="19" name="GrammarlyDocumentId">
    <vt:lpwstr>56959d0c-efb0-4ec6-81e5-9da504e65eea</vt:lpwstr>
  </property>
</Properties>
</file>